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B9" w:rsidRPr="00A259E6" w:rsidRDefault="006963B9" w:rsidP="006963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 xml:space="preserve">В начале 20-х годов прошлого столетия в Германии возникло новое направление – гештальтпсихология. Насколько важными оказались гипотеза, выводы, открытия гештальтпсихологии? Какое значение этих выводов для современной психологии? 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Гештальтпсихология </w:t>
      </w: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наука, ставшая самым продуктивным вариантом при решении проблемы сохранения целостности австрийской и немецкой психологии. Основные представители гештальтпсихологии, такие как М.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Келер и К.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Коффка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Левин, создали науку для противостояния структурализму. 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выдвинули следующие идеи гештальтпсихологи</w:t>
      </w:r>
      <w:bookmarkStart w:id="0" w:name="_GoBack"/>
      <w:bookmarkEnd w:id="0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гештальтпсихологии - это сознание, понимание которого должно строиться на принципе целостности;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Сознание представляет собой динамическое целое, где все взаимодействует друг с другом;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Единицей анализа сознания выступает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целостная образная структура;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Главным методом исследования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гештальтов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непосредственное и объективное наблюдение и описание содержаний собственного восприятия;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не происходит от ощущений, поскольку они не существуют в реальности;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Зрительное восприятие является главнейшим психическим процессом, который способен определить уровень развития психики, имеющий собственные закономерности;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Мышление не может быть рассмотрено как сформированное путем проб и ошибок набор определенных знаний и навыков. Таким </w:t>
      </w:r>
      <w:proofErr w:type="gram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мышлением является процесс определения и решения условий задачи, через структурирование поля в реальном времени. Опыт, полученный в прошлом, не имеет какого-либо значения для решения задачи.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Гештальтпсихология </w:t>
      </w: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наука, которая исследовала целостные структуры, состоящие из психического поля, разрабатывая новейшие экспериментальные методы. Представители гештальтпсихологии считали, что предметом данной </w:t>
      </w:r>
      <w:proofErr w:type="gram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proofErr w:type="gram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является исследование психики, анализа всех познавательных процессов, динамики и структуры развития личности. Методологический подход к изучению данной науки базируется на понятии психического поля, феноменологии и изоморфизма. Психические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гештальты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схожие физические и психофизические характеристики, т.е. процессы, происходящие в коре головного мозга, имеют сходство с процессами, происходящими во внешнем мире и осознаваемые нами в переживаниях и мыслях. Каждый человек способен осознать собственные переживания и найти путь выход из сложившейся ситуации. В настоящее время практически все свойства восприятия раскрыты благодаря проведенным исследованиям. Также доказано значение данного процесса при формировании и развитии воображения, мышления и прочих когнитивных функций. Подобный тип мышления представляет собой полнейший процесс </w:t>
      </w: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образных представлений об окружающем нас мире, позволяя раскрыть важнейшие механизмы творческого мышления.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Впервые, понятие гештальтпсихологии было введено в 1890 году Х.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Эренфельсом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исследовании процессов восприятия. Главным свойством данного процесса было выделено свойство транспозиции, т.е. переноса. В начале XIX века была создана Лейпцигская школа, где собственно и было определено комплексное качество, пронизанное чувством, как единого переживания.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Гештальтисты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начинают выходить за рамки психологии, тем самым все</w:t>
      </w:r>
      <w:proofErr w:type="gram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50-м годам с приходом фашизма проявление резкого стремления к гештальтпсихологии спадает. Данная наука оказала огромное влияние на процесс формирования и развития психологической науки. И уже к 1978 году было создано Международное психологическое сообщество под названием «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Гештальттеория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приложения», куда вошли следующие представители из разных стран мира: Германии (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З.Эртель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Портеле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Штадлер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К.Гусс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США (А.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Лачинс</w:t>
      </w:r>
      <w:proofErr w:type="gram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spellEnd"/>
      <w:proofErr w:type="gram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Арнхейм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сын М.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Вертгеймера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Михаэль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др., Финляндии, Италии, Австрии, Швейцарии.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главнейших представителей гештальтпсихологии является философ Макс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работы были посвящены исследованию зрительного восприятия экспериментальным путем. Полученные в ходе проведения его исследований данные заложили основы подхода к восприятию (а в дальнейшем и к прочим психологическим процессам) и стимулировали критику ассоцианизма. Так, основным принципом формирования психику стал принцип целостности, согласно которому формируются понятия и образы. Проведение исследования и восприятия позволили открыть законы восприятия, а в дальнейшем и законами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позволяли раскрыть содержание психических процессов при взаимодействии раздражителей во всем организме, соотнося, структурируя и сохраняя отдельные образы. При этом соотношения предметных образов не должно быть статичным, неподвижным, но должно определяться меняющимися соотношениями, устанавливаемыми в процессе познания. Дальнейшие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кспериментальные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Вертгеймера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установить, что существует множество факторов, от которых зависит устойчивость фигуры и ее совершенство. Сюда можно отнести общность цвета, ритмичность в построении рядов, общность света и многое другое. Действие данные факторов подчиняется главному закону, согласно которому действия интерпретируются в качестве стремления к устойчивым состояниям на уровне электрохимических процессов.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перцептивные процессы считаются врожденными, объясняя при этом особенности функционирования коры головного мозга, возникает необходимая объективность, превращающая психологию в объяснительную науку. Анализ проблемных ситуаций, а также способы их решения позволили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Вертгеймеру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несколько этапов процессов мышления: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Возникновение направленного чувства напряженности,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мобилизирующего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силы каждого человека;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анализа ситуации и осознания проблемы для создания единого образа сложившейся ситуации;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сложившейся проблемы;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решения;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Стадия исполнения.</w:t>
      </w:r>
    </w:p>
    <w:p w:rsidR="006963B9" w:rsidRPr="00A259E6" w:rsidRDefault="006963B9" w:rsidP="0069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</w:t>
      </w:r>
      <w:proofErr w:type="spellStart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Вертгеймера</w:t>
      </w:r>
      <w:proofErr w:type="spellEnd"/>
      <w:r w:rsidRPr="00A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раскрыли отрицательное влияние привычных методов восприятия структурных отношений. Публикуемые издания рассматривают анализ творческого мышления (его механизмов) и проблемы творчества в науке.</w:t>
      </w:r>
    </w:p>
    <w:p w:rsidR="006963B9" w:rsidRPr="00A259E6" w:rsidRDefault="006963B9" w:rsidP="00696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В. Кёлер. </w:t>
      </w:r>
      <w:proofErr w:type="spellStart"/>
      <w:proofErr w:type="gramStart"/>
      <w:r w:rsidRPr="00A259E6">
        <w:rPr>
          <w:sz w:val="28"/>
          <w:szCs w:val="28"/>
        </w:rPr>
        <w:t>Гештальт</w:t>
      </w:r>
      <w:proofErr w:type="spellEnd"/>
      <w:r w:rsidRPr="00A259E6">
        <w:rPr>
          <w:sz w:val="28"/>
          <w:szCs w:val="28"/>
        </w:rPr>
        <w:t>-психология</w:t>
      </w:r>
      <w:proofErr w:type="gramEnd"/>
      <w:r w:rsidRPr="00A259E6">
        <w:rPr>
          <w:sz w:val="28"/>
          <w:szCs w:val="28"/>
        </w:rPr>
        <w:t xml:space="preserve"> – это течение в общей психологии, зародившееся под влиянием феноменологии в 1912 году (</w:t>
      </w:r>
      <w:proofErr w:type="spellStart"/>
      <w:r w:rsidRPr="00A259E6">
        <w:rPr>
          <w:sz w:val="28"/>
          <w:szCs w:val="28"/>
        </w:rPr>
        <w:t>Эренфельс</w:t>
      </w:r>
      <w:proofErr w:type="spellEnd"/>
      <w:r w:rsidRPr="00A259E6">
        <w:rPr>
          <w:sz w:val="28"/>
          <w:szCs w:val="28"/>
        </w:rPr>
        <w:t xml:space="preserve">, </w:t>
      </w:r>
      <w:proofErr w:type="spellStart"/>
      <w:r w:rsidRPr="00A259E6">
        <w:rPr>
          <w:sz w:val="28"/>
          <w:szCs w:val="28"/>
        </w:rPr>
        <w:t>Вертхаймер</w:t>
      </w:r>
      <w:proofErr w:type="spellEnd"/>
      <w:r w:rsidRPr="00A259E6">
        <w:rPr>
          <w:sz w:val="28"/>
          <w:szCs w:val="28"/>
        </w:rPr>
        <w:t xml:space="preserve">, </w:t>
      </w:r>
      <w:proofErr w:type="spellStart"/>
      <w:r w:rsidRPr="00A259E6">
        <w:rPr>
          <w:sz w:val="28"/>
          <w:szCs w:val="28"/>
        </w:rPr>
        <w:t>Коффка</w:t>
      </w:r>
      <w:proofErr w:type="spellEnd"/>
      <w:r w:rsidRPr="00A259E6">
        <w:rPr>
          <w:sz w:val="28"/>
          <w:szCs w:val="28"/>
        </w:rPr>
        <w:t xml:space="preserve">, </w:t>
      </w:r>
      <w:proofErr w:type="spellStart"/>
      <w:r w:rsidRPr="00A259E6">
        <w:rPr>
          <w:sz w:val="28"/>
          <w:szCs w:val="28"/>
        </w:rPr>
        <w:t>Келлер</w:t>
      </w:r>
      <w:proofErr w:type="spellEnd"/>
      <w:r w:rsidRPr="00A259E6">
        <w:rPr>
          <w:sz w:val="28"/>
          <w:szCs w:val="28"/>
        </w:rPr>
        <w:t xml:space="preserve">). Одним из основных положений </w:t>
      </w:r>
      <w:proofErr w:type="spellStart"/>
      <w:proofErr w:type="gramStart"/>
      <w:r w:rsidRPr="00A259E6">
        <w:rPr>
          <w:sz w:val="28"/>
          <w:szCs w:val="28"/>
        </w:rPr>
        <w:t>гештальт</w:t>
      </w:r>
      <w:proofErr w:type="spellEnd"/>
      <w:r w:rsidRPr="00A259E6">
        <w:rPr>
          <w:sz w:val="28"/>
          <w:szCs w:val="28"/>
        </w:rPr>
        <w:t>-психологии</w:t>
      </w:r>
      <w:proofErr w:type="gramEnd"/>
      <w:r w:rsidRPr="00A259E6">
        <w:rPr>
          <w:sz w:val="28"/>
          <w:szCs w:val="28"/>
        </w:rPr>
        <w:t xml:space="preserve"> является следующее: «целое отлично от суммы его частей» и появляется в результате их многочисленных взаимодействий. </w:t>
      </w:r>
      <w:proofErr w:type="spellStart"/>
      <w:proofErr w:type="gramStart"/>
      <w:r w:rsidRPr="00A259E6">
        <w:rPr>
          <w:sz w:val="28"/>
          <w:szCs w:val="28"/>
        </w:rPr>
        <w:t>Гештальт</w:t>
      </w:r>
      <w:proofErr w:type="spellEnd"/>
      <w:r w:rsidRPr="00A259E6">
        <w:rPr>
          <w:sz w:val="28"/>
          <w:szCs w:val="28"/>
        </w:rPr>
        <w:t>-психология</w:t>
      </w:r>
      <w:proofErr w:type="gramEnd"/>
      <w:r w:rsidRPr="00A259E6">
        <w:rPr>
          <w:sz w:val="28"/>
          <w:szCs w:val="28"/>
        </w:rPr>
        <w:t xml:space="preserve"> особо подчеркивает значение субъективного восприятия.</w:t>
      </w:r>
    </w:p>
    <w:p w:rsidR="006963B9" w:rsidRPr="00A259E6" w:rsidRDefault="006963B9" w:rsidP="00696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59E6">
        <w:rPr>
          <w:sz w:val="28"/>
          <w:szCs w:val="28"/>
        </w:rPr>
        <w:t>Ф.Перлс</w:t>
      </w:r>
      <w:proofErr w:type="spellEnd"/>
      <w:r w:rsidRPr="00A259E6">
        <w:rPr>
          <w:sz w:val="28"/>
          <w:szCs w:val="28"/>
        </w:rPr>
        <w:t xml:space="preserve">. Основной тезис </w:t>
      </w:r>
      <w:proofErr w:type="spellStart"/>
      <w:proofErr w:type="gramStart"/>
      <w:r w:rsidRPr="00A259E6">
        <w:rPr>
          <w:sz w:val="28"/>
          <w:szCs w:val="28"/>
        </w:rPr>
        <w:t>гештальт</w:t>
      </w:r>
      <w:proofErr w:type="spellEnd"/>
      <w:r w:rsidRPr="00A259E6">
        <w:rPr>
          <w:sz w:val="28"/>
          <w:szCs w:val="28"/>
        </w:rPr>
        <w:t>-психологии</w:t>
      </w:r>
      <w:proofErr w:type="gramEnd"/>
      <w:r w:rsidRPr="00A259E6">
        <w:rPr>
          <w:sz w:val="28"/>
          <w:szCs w:val="28"/>
        </w:rPr>
        <w:t xml:space="preserve"> заключается в том, что окружающий мир воспринимается не как отдельные элементы (которые, согласно структуралистам, затем интегрируются сознанием или, согласно </w:t>
      </w:r>
      <w:proofErr w:type="spellStart"/>
      <w:r w:rsidRPr="00A259E6">
        <w:rPr>
          <w:sz w:val="28"/>
          <w:szCs w:val="28"/>
        </w:rPr>
        <w:t>бихевиористам</w:t>
      </w:r>
      <w:proofErr w:type="spellEnd"/>
      <w:r w:rsidRPr="00A259E6">
        <w:rPr>
          <w:sz w:val="28"/>
          <w:szCs w:val="28"/>
        </w:rPr>
        <w:t xml:space="preserve">, обусловлены стимулированием), а как организованные, целостные формы – </w:t>
      </w:r>
      <w:proofErr w:type="spellStart"/>
      <w:r w:rsidRPr="00A259E6">
        <w:rPr>
          <w:sz w:val="28"/>
          <w:szCs w:val="28"/>
        </w:rPr>
        <w:t>гештальты</w:t>
      </w:r>
      <w:proofErr w:type="spellEnd"/>
      <w:r w:rsidRPr="00A259E6">
        <w:rPr>
          <w:sz w:val="28"/>
          <w:szCs w:val="28"/>
        </w:rPr>
        <w:t>.</w:t>
      </w:r>
    </w:p>
    <w:p w:rsidR="006963B9" w:rsidRPr="00A259E6" w:rsidRDefault="006963B9" w:rsidP="00696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Исследовал развитие восприятия у детей еще один представитель этой школы – </w:t>
      </w:r>
      <w:proofErr w:type="spellStart"/>
      <w:r w:rsidRPr="00A259E6">
        <w:rPr>
          <w:sz w:val="28"/>
          <w:szCs w:val="28"/>
        </w:rPr>
        <w:t>Г.Фолькельт</w:t>
      </w:r>
      <w:proofErr w:type="spellEnd"/>
      <w:r w:rsidRPr="00A259E6">
        <w:rPr>
          <w:sz w:val="28"/>
          <w:szCs w:val="28"/>
        </w:rPr>
        <w:t xml:space="preserve">. Особое внимание он уделял изучению детских рисунков. Большой интерес представляют его эксперименты по исследованию рисования геометрических фигур деть ми разного возраста. </w:t>
      </w:r>
    </w:p>
    <w:p w:rsidR="006963B9" w:rsidRPr="00A259E6" w:rsidRDefault="006963B9" w:rsidP="00696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59E6">
        <w:rPr>
          <w:sz w:val="28"/>
          <w:szCs w:val="28"/>
        </w:rPr>
        <w:t>К.Левин</w:t>
      </w:r>
      <w:proofErr w:type="spellEnd"/>
      <w:r w:rsidRPr="00A259E6">
        <w:rPr>
          <w:sz w:val="28"/>
          <w:szCs w:val="28"/>
        </w:rPr>
        <w:t>. Классические методики исследования самооценки и уровня притязаний.</w:t>
      </w:r>
    </w:p>
    <w:p w:rsidR="00896A59" w:rsidRPr="0004606D" w:rsidRDefault="00896A5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A59" w:rsidRPr="000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AF"/>
    <w:multiLevelType w:val="hybridMultilevel"/>
    <w:tmpl w:val="EE748E9C"/>
    <w:lvl w:ilvl="0" w:tplc="9728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D37CF"/>
    <w:multiLevelType w:val="multilevel"/>
    <w:tmpl w:val="919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13A0"/>
    <w:multiLevelType w:val="hybridMultilevel"/>
    <w:tmpl w:val="5FA0E0E2"/>
    <w:lvl w:ilvl="0" w:tplc="6176708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C757335"/>
    <w:multiLevelType w:val="multilevel"/>
    <w:tmpl w:val="2384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7257"/>
    <w:multiLevelType w:val="hybridMultilevel"/>
    <w:tmpl w:val="37F06EAC"/>
    <w:lvl w:ilvl="0" w:tplc="D8803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D2A40"/>
    <w:multiLevelType w:val="multilevel"/>
    <w:tmpl w:val="030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54771"/>
    <w:multiLevelType w:val="hybridMultilevel"/>
    <w:tmpl w:val="BC96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ED2"/>
    <w:multiLevelType w:val="hybridMultilevel"/>
    <w:tmpl w:val="471A3CF2"/>
    <w:lvl w:ilvl="0" w:tplc="AC88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134D2"/>
    <w:multiLevelType w:val="multilevel"/>
    <w:tmpl w:val="2B0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412AC"/>
    <w:multiLevelType w:val="hybridMultilevel"/>
    <w:tmpl w:val="F8B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274"/>
    <w:multiLevelType w:val="hybridMultilevel"/>
    <w:tmpl w:val="E982DD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1FE5"/>
    <w:multiLevelType w:val="hybridMultilevel"/>
    <w:tmpl w:val="6840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0D46"/>
    <w:multiLevelType w:val="hybridMultilevel"/>
    <w:tmpl w:val="50B6E18E"/>
    <w:lvl w:ilvl="0" w:tplc="5192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44230"/>
    <w:multiLevelType w:val="hybridMultilevel"/>
    <w:tmpl w:val="F7D6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2"/>
    <w:rsid w:val="00027644"/>
    <w:rsid w:val="0004606D"/>
    <w:rsid w:val="00062B19"/>
    <w:rsid w:val="000C34EE"/>
    <w:rsid w:val="000C6A8C"/>
    <w:rsid w:val="00272CB7"/>
    <w:rsid w:val="00292F26"/>
    <w:rsid w:val="00361C32"/>
    <w:rsid w:val="00552DD1"/>
    <w:rsid w:val="006963B9"/>
    <w:rsid w:val="00743371"/>
    <w:rsid w:val="008312A6"/>
    <w:rsid w:val="00871C46"/>
    <w:rsid w:val="00896A59"/>
    <w:rsid w:val="00990301"/>
    <w:rsid w:val="009C54BA"/>
    <w:rsid w:val="009E5B67"/>
    <w:rsid w:val="00B21547"/>
    <w:rsid w:val="00B24286"/>
    <w:rsid w:val="00B621EF"/>
    <w:rsid w:val="00BE2302"/>
    <w:rsid w:val="00D30359"/>
    <w:rsid w:val="00ED139F"/>
    <w:rsid w:val="00F11496"/>
    <w:rsid w:val="00F21DE4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B9"/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B9"/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2018-11-16T15:25:00Z</dcterms:created>
  <dcterms:modified xsi:type="dcterms:W3CDTF">2018-11-17T10:08:00Z</dcterms:modified>
</cp:coreProperties>
</file>