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3" w:rsidRPr="00AF20C3" w:rsidRDefault="00AF20C3" w:rsidP="00AF20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20C3">
        <w:rPr>
          <w:rFonts w:ascii="Times New Roman" w:hAnsi="Times New Roman" w:cs="Times New Roman"/>
          <w:b/>
          <w:sz w:val="28"/>
          <w:szCs w:val="28"/>
          <w:lang w:val="ru-RU"/>
        </w:rPr>
        <w:t>КЛАССНЫЙ ЧАС НА ТЕМУ:</w:t>
      </w:r>
    </w:p>
    <w:p w:rsidR="00746BAD" w:rsidRPr="00AF20C3" w:rsidRDefault="00AF20C3" w:rsidP="00AF20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20C3">
        <w:rPr>
          <w:rFonts w:ascii="Times New Roman" w:hAnsi="Times New Roman" w:cs="Times New Roman"/>
          <w:b/>
          <w:sz w:val="28"/>
          <w:szCs w:val="28"/>
          <w:lang w:val="ru-RU"/>
        </w:rPr>
        <w:t>«Кто такой защитник Отечества»</w:t>
      </w:r>
      <w:bookmarkStart w:id="0" w:name="_GoBack"/>
      <w:bookmarkEnd w:id="0"/>
    </w:p>
    <w:p w:rsidR="00746BAD" w:rsidRPr="00AF20C3" w:rsidRDefault="00746BAD" w:rsidP="00AF2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Данный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сценарий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поможет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нестандартно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взглянуть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привычный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факты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наглядные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покажут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суть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AF20C3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</w:t>
      </w:r>
      <w:r w:rsidRPr="00AF20C3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</w:t>
      </w:r>
      <w:r w:rsidR="007E2FAB" w:rsidRPr="00AF20C3">
        <w:rPr>
          <w:rFonts w:ascii="Times New Roman" w:hAnsi="Times New Roman" w:cs="Times New Roman"/>
          <w:b/>
          <w:sz w:val="28"/>
          <w:szCs w:val="28"/>
        </w:rPr>
        <w:t>: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>:</w:t>
      </w:r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февраля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отмечаем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раньше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назывался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Советской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армии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Военно-морского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флота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Постепенно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стал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поводом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поздравить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мужчин, но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служат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выходной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предлагаем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шире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взглянуть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вашему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отвечают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мужчина,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военный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полицейский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пограничник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.</w:t>
      </w:r>
      <w:r w:rsidRPr="00AF20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расскажем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настоящих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нас.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Деление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команды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заранее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поделите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команды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Гражданские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доказать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важнее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считаться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Выбираем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жюри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20C3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входят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папы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, ветеран ВОВ (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пригласить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заранее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).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рассаживаются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зале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20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февраля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мужчинах.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предлагаем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поделиться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интересными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фактами о людях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демонстрировали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героизм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считаться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? Да.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медики.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у кого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папы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мамы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работают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медицине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поднимают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r w:rsidRPr="00AF20C3">
        <w:rPr>
          <w:rFonts w:ascii="Times New Roman" w:hAnsi="Times New Roman" w:cs="Times New Roman"/>
          <w:sz w:val="28"/>
          <w:szCs w:val="28"/>
        </w:rPr>
        <w:t xml:space="preserve">).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хором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lastRenderedPageBreak/>
        <w:t>предлагают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свои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варианты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много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работают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днем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ночью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спасают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делают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операции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боятся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крови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.)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20C3">
        <w:rPr>
          <w:rFonts w:ascii="Times New Roman" w:hAnsi="Times New Roman" w:cs="Times New Roman"/>
          <w:sz w:val="28"/>
          <w:szCs w:val="28"/>
        </w:rPr>
        <w:t xml:space="preserve">Да, 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На плечах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медиков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лежит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огромный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груз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назовет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известных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медиков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 xml:space="preserve">1-й ученик: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Николай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Склифосовский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( 25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марта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[6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] 1836 — 30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ноября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[13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] 1904).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хирург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первым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империи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применял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наркоз для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солдат во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Крымской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114300" distB="114300" distL="114300" distR="114300" wp14:anchorId="6241EB9D" wp14:editId="15F8D8E7">
            <wp:extent cx="5731200" cy="3810000"/>
            <wp:effectExtent l="0" t="0" r="0" b="0"/>
            <wp:docPr id="1" name="image02.jpg" descr="d107b5d804dc4be99ddac7b6ae165d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107b5d804dc4be99ddac7b6ae165d3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 xml:space="preserve">Владимир Петрович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Филатов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 xml:space="preserve">(15 (27)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февраля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1875, с.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Михайловка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Протасовской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волости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Саранского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уезда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Пензенской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губернии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30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1956, Одесса)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советский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офтальмолог.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Первым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предложил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пересадку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донорской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роговицы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делал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виртуозные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глаукоме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катаракте.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114300" distB="114300" distL="114300" distR="114300" wp14:anchorId="06A5DADB" wp14:editId="23C9BB3B">
            <wp:extent cx="5731200" cy="3810000"/>
            <wp:effectExtent l="0" t="0" r="0" b="0"/>
            <wp:docPr id="5" name="image14.jpg" descr="0925f18e95445dada780c06a4d6aec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0925f18e95445dada780c06a4d6aec9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убедились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врачи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необходимы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Но без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достижений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прожить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у кого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ученые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инженеры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конструкторы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механики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поднимают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руки).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думаете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Они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проектируют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строят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дома,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чтобы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было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где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жить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придумывают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механизмы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машины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создают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приборы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разных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отраслей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страны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….)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 xml:space="preserve">2-й ученик: </w:t>
      </w:r>
      <w:r w:rsidRPr="00AF20C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Инженеры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механики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ученые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наравне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защищали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нашу землю от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завоевателей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делают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экономику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крепче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И труд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ценен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 подвиге людей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самой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селекционера-растениевода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мало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помнит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Но 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сотрудников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Всесоюзного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института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растениеводства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блокадном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Ленинграде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ценой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собственной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спасли десятки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коллекционного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сортового зерна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тонны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картофеля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уникальных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сырью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послевоенные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выводят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сорта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растений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114300" distB="114300" distL="114300" distR="114300" wp14:anchorId="0D209EB4" wp14:editId="377511D1">
            <wp:extent cx="5731200" cy="3810000"/>
            <wp:effectExtent l="0" t="0" r="0" b="0"/>
            <wp:docPr id="10" name="image19.jpg" descr="зер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зерно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миру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известен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автомат доктора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технических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наук генерал-лейтенанта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Михаила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Тимофеевича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Калашникова</w:t>
      </w:r>
      <w:r w:rsidRPr="00AF20C3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отличается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легкостью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компактностью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надежностью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изяществом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Автомат Калашникова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входит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«Книгу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рекордов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самое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распространенное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оружие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мире.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насчитывается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около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100 млн АК.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60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взрослых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жителей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планеты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приходится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 1 автомату.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114300" distB="114300" distL="114300" distR="114300" wp14:anchorId="21396222" wp14:editId="317678B6">
            <wp:extent cx="5731200" cy="3810000"/>
            <wp:effectExtent l="0" t="0" r="0" b="0"/>
            <wp:docPr id="3" name="image12.jpg" descr="1366250447_ka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1366250447_kala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Советские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конструкторы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М. И.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Кошкин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, Н. А. Кучеренко и А. А. Морозов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создали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танк Т–34,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ставший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самой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бронемашиной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выпущено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тысяч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единственная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всю Вторую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мировую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прошла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существенных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конструктивных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блестяще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исполненной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идеи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инженеров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114300" distB="114300" distL="114300" distR="114300" wp14:anchorId="2901A719" wp14:editId="3F7440C6">
            <wp:extent cx="4762500" cy="2895600"/>
            <wp:effectExtent l="0" t="0" r="0" b="0"/>
            <wp:docPr id="4" name="image13.jpg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нового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узнали.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Оказывается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умным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знать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наук,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учиться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Но силу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ловкость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спортивную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сноровку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никто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отменял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проверим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ловкие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меткие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сильные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двух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команд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проведите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спортивный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конкурс. В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зависимости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возраста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учеников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предложите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такие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быстрый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 xml:space="preserve">— 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один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каждой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команды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приседает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за 1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минуту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Выиграет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тот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сделает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большее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количество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приседаний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Самые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дружные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каната.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умелый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>—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скорость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завязать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большее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количество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морских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узлов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предварительно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потренируйтесь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ребятами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) за 2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минуты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сильный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сделает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отжиманий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от пола (для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средних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и старших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классов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каждый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конкурс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жюри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начисляет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баллы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победителям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Ребятам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будет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интересным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конкурс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>Шифровка</w:t>
      </w:r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. Один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показывает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своей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команде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жестами слово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>танк</w:t>
      </w:r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истребитель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пленный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воин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защитник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оружие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или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выбор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Дается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минута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объяснения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Если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правильно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отгадала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 команда, то 1 </w:t>
      </w:r>
      <w:proofErr w:type="spellStart"/>
      <w:r w:rsidRPr="00AF20C3">
        <w:rPr>
          <w:rFonts w:ascii="Times New Roman" w:hAnsi="Times New Roman" w:cs="Times New Roman"/>
          <w:b/>
          <w:i/>
          <w:sz w:val="28"/>
          <w:szCs w:val="28"/>
        </w:rPr>
        <w:t>балл</w:t>
      </w:r>
      <w:proofErr w:type="spellEnd"/>
      <w:r w:rsidRPr="00AF20C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Ведущие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убедились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умные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сильные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активные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меткие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смелые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 Команда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расскажете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>3-й ученик</w:t>
      </w:r>
      <w:r w:rsidRPr="00AF20C3">
        <w:rPr>
          <w:rFonts w:ascii="Times New Roman" w:hAnsi="Times New Roman" w:cs="Times New Roman"/>
          <w:sz w:val="28"/>
          <w:szCs w:val="28"/>
        </w:rPr>
        <w:t xml:space="preserve">: 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привыкли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воин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мужчина. Но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героические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Великой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Отечественной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доказывают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мамы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сестры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бабушки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освободителями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любых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вражеских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войск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lastRenderedPageBreak/>
        <w:t>Женщины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фронта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: медиками,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лётчицами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снайперами,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частях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ПВО,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связистками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разведчицами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шофёрами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топографами, репортерами,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танкистками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артиллеристками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служили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пехоте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Яркий пример: 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Герой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Союза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Павличенко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>.</w:t>
      </w:r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Самая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результативная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женщина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снайпер - 309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убитых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36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снайперов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).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114300" distB="114300" distL="114300" distR="114300" wp14:anchorId="69E5CBD6" wp14:editId="2FC9BDC4">
            <wp:extent cx="5519738" cy="3236657"/>
            <wp:effectExtent l="0" t="0" r="0" b="0"/>
            <wp:docPr id="2" name="image11.jpg" descr="павлючен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павлюченко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3236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немцы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называли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ночными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ведьмами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»? 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46-й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гвардейский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ночной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бомбардировочный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авиационный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Таманский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Краснознамённый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ордена Суворова полк </w:t>
      </w:r>
      <w:r w:rsidRPr="00AF20C3">
        <w:rPr>
          <w:rFonts w:ascii="Times New Roman" w:hAnsi="Times New Roman" w:cs="Times New Roman"/>
          <w:sz w:val="28"/>
          <w:szCs w:val="28"/>
        </w:rPr>
        <w:t xml:space="preserve">(46-й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гвардейский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нбап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ночные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ведьмы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», до 8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февраля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1943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588-й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ночной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легкобомбардировочный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авиационный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полк)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женский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авиационный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полк в составе ВВС СССР во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Великой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Отечественной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самолёты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находились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воздухе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28 676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(1191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суток).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Лётчицами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сброшено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тысяч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бомб, 26 000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зажигательных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снарядов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летали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так тихо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предельно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низко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снижались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внезапное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появление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над противником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прозвали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ночными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ведьмами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».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114300" distB="114300" distL="114300" distR="114300" wp14:anchorId="6981C6B1" wp14:editId="32B060DF">
            <wp:extent cx="4957763" cy="3326798"/>
            <wp:effectExtent l="0" t="0" r="0" b="0"/>
            <wp:docPr id="6" name="image15.jpg" descr="586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586-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7763" cy="3326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>4-й ученик (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полицейские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, МЧС). </w:t>
      </w:r>
      <w:r w:rsidRPr="00AF20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мирное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страну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защищают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преступников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полицейские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от наводнений,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аварий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опасностей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МЧС.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 xml:space="preserve">Для них подвиг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житейское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В Саратове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водитель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бригады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МЧС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Константин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Лукьянов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своим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перегородил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путь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многотонной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фуре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потеряла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неслась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автобусную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остановку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 людьми. Его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молниеносное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действие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спасло от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гибели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десятков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114300" distB="114300" distL="114300" distR="114300" wp14:anchorId="33812C6B" wp14:editId="7D91E3CD">
            <wp:extent cx="5731200" cy="3454400"/>
            <wp:effectExtent l="0" t="0" r="0" b="0"/>
            <wp:docPr id="9" name="image18.jpg" descr="мч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мчс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Поделюсь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 вами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героической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историей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июля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столичной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станции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Курская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Кольцевой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рельсы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спрыгнул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бездомный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пес.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Казалось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четырехлапого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нарушителя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ничто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спасет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Но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рельсы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спрыгнул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полицейской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позже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выяснилось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сержант УВД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метрополитена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Потутаев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>.</w:t>
      </w:r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Полицейских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спас пса от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неминуемой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гибели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глазах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пассажиров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видим,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114300" distB="114300" distL="114300" distR="114300" wp14:anchorId="60DD34FE" wp14:editId="2146E87D">
            <wp:extent cx="5731200" cy="2451100"/>
            <wp:effectExtent l="0" t="0" r="0" b="0"/>
            <wp:docPr id="8" name="image17.jpg" descr="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e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большое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за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факты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танцевать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рассказывать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писать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стихи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Поднимают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руки) 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думаете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помочь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? (</w:t>
      </w:r>
      <w:r w:rsidRPr="00AF20C3">
        <w:rPr>
          <w:rFonts w:ascii="Times New Roman" w:hAnsi="Times New Roman" w:cs="Times New Roman"/>
          <w:i/>
          <w:sz w:val="28"/>
          <w:szCs w:val="28"/>
        </w:rPr>
        <w:t xml:space="preserve">Да,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поднять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боевой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дух,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развеселить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на привале, не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дать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заснуть в карауле 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.)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Звучат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отрывки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r w:rsidRPr="00AF20C3">
        <w:rPr>
          <w:rFonts w:ascii="Times New Roman" w:hAnsi="Times New Roman" w:cs="Times New Roman"/>
          <w:i/>
          <w:sz w:val="28"/>
          <w:szCs w:val="28"/>
        </w:rPr>
        <w:t>Катюши</w:t>
      </w:r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F20C3">
        <w:rPr>
          <w:rFonts w:ascii="Times New Roman" w:hAnsi="Times New Roman" w:cs="Times New Roman"/>
          <w:sz w:val="28"/>
          <w:szCs w:val="28"/>
        </w:rPr>
        <w:t>«</w:t>
      </w:r>
      <w:r w:rsidRPr="00AF20C3">
        <w:rPr>
          <w:rFonts w:ascii="Times New Roman" w:hAnsi="Times New Roman" w:cs="Times New Roman"/>
          <w:i/>
          <w:sz w:val="28"/>
          <w:szCs w:val="28"/>
        </w:rPr>
        <w:t>Смуглянки</w:t>
      </w:r>
      <w:r w:rsidRPr="00AF20C3">
        <w:rPr>
          <w:rFonts w:ascii="Times New Roman" w:hAnsi="Times New Roman" w:cs="Times New Roman"/>
          <w:sz w:val="28"/>
          <w:szCs w:val="28"/>
        </w:rPr>
        <w:t>»</w:t>
      </w:r>
      <w:r w:rsidRPr="00AF20C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песни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солдаты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Великой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Отечественной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шли в атаку.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помогали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переносить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тяжести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холод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сырость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окопов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голод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боль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песни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народные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у них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авторы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«Смуглянка» на слова Якова Захаровича Шведова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музыку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Анатолия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Григорьевича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Новикова.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114300" distB="114300" distL="114300" distR="114300" wp14:anchorId="3851D2AF" wp14:editId="360C6428">
            <wp:extent cx="4586288" cy="3433836"/>
            <wp:effectExtent l="0" t="0" r="0" b="0"/>
            <wp:docPr id="7" name="image16.jpg" descr="voennie_pesni_3_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voennie_pesni_3_0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3433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Сотни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музыкантов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артистов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поэтов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композиторов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актеров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театра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войны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давали десятки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концертов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фронтах для наших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бойцов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И в наше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работники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вносят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вклад в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воспевание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гуманизма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красоты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полезных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свете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важная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народа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рассказал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пап?</w:t>
      </w: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r w:rsidRPr="00AF20C3">
        <w:rPr>
          <w:rFonts w:ascii="Times New Roman" w:hAnsi="Times New Roman" w:cs="Times New Roman"/>
          <w:sz w:val="28"/>
          <w:szCs w:val="28"/>
        </w:rPr>
        <w:t>(</w:t>
      </w:r>
      <w:r w:rsidRPr="00AF20C3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рассказывают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объясняют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почему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их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можно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считать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защитниками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)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20C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важна,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Родины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мужчина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сейчас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попросим наше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жюри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подвести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итоги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Оглашение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баллов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)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обращается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ребятам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верим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станет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настоящим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защитником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Отечества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поняли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приносить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пользу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государству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защищать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интересы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отраслях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военных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гражданских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профессий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Расскажите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кем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станете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взрослыми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?. </w:t>
      </w:r>
      <w:r w:rsidRPr="00AF20C3">
        <w:rPr>
          <w:rFonts w:ascii="Times New Roman" w:hAnsi="Times New Roman" w:cs="Times New Roman"/>
          <w:i/>
          <w:sz w:val="28"/>
          <w:szCs w:val="28"/>
        </w:rPr>
        <w:t xml:space="preserve">(Ученики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парой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фраз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описывают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свои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i/>
          <w:sz w:val="28"/>
          <w:szCs w:val="28"/>
        </w:rPr>
        <w:t>предпочтения</w:t>
      </w:r>
      <w:proofErr w:type="spellEnd"/>
      <w:r w:rsidRPr="00AF20C3">
        <w:rPr>
          <w:rFonts w:ascii="Times New Roman" w:hAnsi="Times New Roman" w:cs="Times New Roman"/>
          <w:i/>
          <w:sz w:val="28"/>
          <w:szCs w:val="28"/>
        </w:rPr>
        <w:t>).</w:t>
      </w:r>
    </w:p>
    <w:p w:rsidR="00746BAD" w:rsidRPr="00AF20C3" w:rsidRDefault="00746BAD" w:rsidP="00AF2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BAD" w:rsidRPr="00AF20C3" w:rsidRDefault="007E2FAB" w:rsidP="00AF2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C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Pr="00AF20C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замечательно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Учителям и родителям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приятно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знать,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подрастает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юная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замена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надежная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AF20C3">
        <w:rPr>
          <w:rFonts w:ascii="Times New Roman" w:hAnsi="Times New Roman" w:cs="Times New Roman"/>
          <w:sz w:val="28"/>
          <w:szCs w:val="28"/>
        </w:rPr>
        <w:t>праздником</w:t>
      </w:r>
      <w:proofErr w:type="spellEnd"/>
      <w:r w:rsidRPr="00AF20C3">
        <w:rPr>
          <w:rFonts w:ascii="Times New Roman" w:hAnsi="Times New Roman" w:cs="Times New Roman"/>
          <w:sz w:val="28"/>
          <w:szCs w:val="28"/>
        </w:rPr>
        <w:t>.</w:t>
      </w:r>
    </w:p>
    <w:sectPr w:rsidR="00746BAD" w:rsidRPr="00AF20C3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6BAD"/>
    <w:rsid w:val="00746BAD"/>
    <w:rsid w:val="007E2FAB"/>
    <w:rsid w:val="00AF20C3"/>
    <w:rsid w:val="00D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F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F2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2017-12-03T14:31:00Z</dcterms:created>
  <dcterms:modified xsi:type="dcterms:W3CDTF">2017-12-03T14:31:00Z</dcterms:modified>
</cp:coreProperties>
</file>