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97" w:rsidRDefault="005B4A8A">
      <w:pPr>
        <w:rPr>
          <w:b/>
          <w:sz w:val="28"/>
          <w:szCs w:val="28"/>
        </w:rPr>
      </w:pPr>
      <w:r w:rsidRPr="00ED6997">
        <w:rPr>
          <w:b/>
          <w:sz w:val="28"/>
          <w:szCs w:val="28"/>
        </w:rPr>
        <w:t xml:space="preserve">План –конспект урока по биографии А.И. Солженицына </w:t>
      </w:r>
    </w:p>
    <w:p w:rsidR="00CC0D05" w:rsidRPr="00ED6997" w:rsidRDefault="005B4A8A">
      <w:pPr>
        <w:rPr>
          <w:b/>
          <w:sz w:val="28"/>
          <w:szCs w:val="28"/>
        </w:rPr>
      </w:pPr>
      <w:proofErr w:type="gramStart"/>
      <w:r w:rsidRPr="00ED6997">
        <w:rPr>
          <w:b/>
          <w:sz w:val="28"/>
          <w:szCs w:val="28"/>
        </w:rPr>
        <w:t>« А.И.</w:t>
      </w:r>
      <w:proofErr w:type="gramEnd"/>
      <w:r w:rsidRPr="00ED6997">
        <w:rPr>
          <w:b/>
          <w:sz w:val="28"/>
          <w:szCs w:val="28"/>
        </w:rPr>
        <w:t xml:space="preserve"> Солженицын – совесть эпохи»  в 11 классе</w:t>
      </w:r>
    </w:p>
    <w:p w:rsidR="005B4A8A" w:rsidRPr="00ED6997" w:rsidRDefault="005B4A8A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Цель</w:t>
      </w:r>
      <w:r w:rsidRPr="00ED6997">
        <w:rPr>
          <w:sz w:val="28"/>
          <w:szCs w:val="28"/>
        </w:rPr>
        <w:t xml:space="preserve">: вызвать интерес к личности и творчеству А.И. Солженицына, показать значение личности А.И. Солженицына в литературе, обзор повести </w:t>
      </w:r>
      <w:proofErr w:type="gramStart"/>
      <w:r w:rsidRPr="00ED6997">
        <w:rPr>
          <w:sz w:val="28"/>
          <w:szCs w:val="28"/>
        </w:rPr>
        <w:t>« Один</w:t>
      </w:r>
      <w:proofErr w:type="gramEnd"/>
      <w:r w:rsidRPr="00ED6997">
        <w:rPr>
          <w:sz w:val="28"/>
          <w:szCs w:val="28"/>
        </w:rPr>
        <w:t xml:space="preserve"> день Ивана Денисовича», показать трагическую судьбу писателя в тоталитарном государстве.</w:t>
      </w:r>
    </w:p>
    <w:p w:rsidR="005B4A8A" w:rsidRPr="00ED6997" w:rsidRDefault="005B4A8A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Оборудование:</w:t>
      </w:r>
      <w:r w:rsidRPr="00ED6997">
        <w:rPr>
          <w:sz w:val="28"/>
          <w:szCs w:val="28"/>
        </w:rPr>
        <w:t xml:space="preserve"> портрет А.И. Солженицына, А.Т. Твардовского, презентация </w:t>
      </w:r>
      <w:proofErr w:type="gramStart"/>
      <w:r w:rsidRPr="00ED6997">
        <w:rPr>
          <w:sz w:val="28"/>
          <w:szCs w:val="28"/>
        </w:rPr>
        <w:t>« Биография</w:t>
      </w:r>
      <w:proofErr w:type="gramEnd"/>
      <w:r w:rsidRPr="00ED6997">
        <w:rPr>
          <w:sz w:val="28"/>
          <w:szCs w:val="28"/>
        </w:rPr>
        <w:t xml:space="preserve"> А.И. Солженицына», документальный фильм « Молния бьёт по высокому дереву», выставка книг А.И. Солженицына.</w:t>
      </w:r>
      <w:r w:rsidR="006574BC" w:rsidRPr="00ED6997">
        <w:rPr>
          <w:sz w:val="28"/>
          <w:szCs w:val="28"/>
        </w:rPr>
        <w:t>, л</w:t>
      </w:r>
      <w:r w:rsidR="00A1388E">
        <w:rPr>
          <w:sz w:val="28"/>
          <w:szCs w:val="28"/>
        </w:rPr>
        <w:t>источки с проблемными вопросами, цитаты к уроку ( прилагаются)</w:t>
      </w:r>
    </w:p>
    <w:p w:rsidR="005B4A8A" w:rsidRPr="00ED6997" w:rsidRDefault="005B4A8A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Эпиграф:</w:t>
      </w:r>
      <w:r w:rsidRPr="00ED6997">
        <w:rPr>
          <w:sz w:val="28"/>
          <w:szCs w:val="28"/>
        </w:rPr>
        <w:t xml:space="preserve"> </w:t>
      </w:r>
      <w:proofErr w:type="gramStart"/>
      <w:r w:rsidRPr="00ED6997">
        <w:rPr>
          <w:sz w:val="28"/>
          <w:szCs w:val="28"/>
        </w:rPr>
        <w:t>« Не</w:t>
      </w:r>
      <w:proofErr w:type="gramEnd"/>
      <w:r w:rsidRPr="00ED6997">
        <w:rPr>
          <w:sz w:val="28"/>
          <w:szCs w:val="28"/>
        </w:rPr>
        <w:t xml:space="preserve"> участвовать во лжи, </w:t>
      </w:r>
      <w:r w:rsidR="002A0935" w:rsidRPr="00ED6997">
        <w:rPr>
          <w:sz w:val="28"/>
          <w:szCs w:val="28"/>
        </w:rPr>
        <w:t>не поддерживать ложных действий. Пусть это приходит в мир и даже царит в мире, но не через меня»</w:t>
      </w:r>
    </w:p>
    <w:p w:rsidR="002A0935" w:rsidRPr="00ED6997" w:rsidRDefault="002A0935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Форма урока</w:t>
      </w:r>
      <w:r w:rsidRPr="00ED6997">
        <w:rPr>
          <w:sz w:val="28"/>
          <w:szCs w:val="28"/>
        </w:rPr>
        <w:t>: устный журнал</w:t>
      </w:r>
    </w:p>
    <w:p w:rsidR="002A0935" w:rsidRPr="00ED6997" w:rsidRDefault="002A0935" w:rsidP="00ED6997">
      <w:pPr>
        <w:jc w:val="center"/>
        <w:rPr>
          <w:b/>
          <w:sz w:val="28"/>
          <w:szCs w:val="28"/>
        </w:rPr>
      </w:pPr>
      <w:r w:rsidRPr="00ED6997">
        <w:rPr>
          <w:b/>
          <w:sz w:val="28"/>
          <w:szCs w:val="28"/>
        </w:rPr>
        <w:t>Ход урока</w:t>
      </w:r>
    </w:p>
    <w:p w:rsidR="003B6B34" w:rsidRDefault="002A0935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Слово</w:t>
      </w:r>
      <w:r w:rsidRPr="00ED6997">
        <w:rPr>
          <w:sz w:val="28"/>
          <w:szCs w:val="28"/>
        </w:rPr>
        <w:t xml:space="preserve"> </w:t>
      </w:r>
      <w:r w:rsidRPr="00ED6997">
        <w:rPr>
          <w:b/>
          <w:sz w:val="28"/>
          <w:szCs w:val="28"/>
        </w:rPr>
        <w:t>учителя</w:t>
      </w:r>
      <w:r w:rsidRPr="00ED6997">
        <w:rPr>
          <w:sz w:val="28"/>
          <w:szCs w:val="28"/>
        </w:rPr>
        <w:t xml:space="preserve">: Тема нашего сегодняшнего урока: </w:t>
      </w:r>
      <w:proofErr w:type="gramStart"/>
      <w:r w:rsidRPr="00ED6997">
        <w:rPr>
          <w:sz w:val="28"/>
          <w:szCs w:val="28"/>
        </w:rPr>
        <w:t>« А.И.</w:t>
      </w:r>
      <w:proofErr w:type="gramEnd"/>
      <w:r w:rsidRPr="00ED6997">
        <w:rPr>
          <w:sz w:val="28"/>
          <w:szCs w:val="28"/>
        </w:rPr>
        <w:t xml:space="preserve"> Солженицын –совесть эпохи». Мы познакомимся с эпохой, в которую жил этот великий писатель, с его биографией, творчеством.</w:t>
      </w:r>
      <w:r w:rsidR="00A1388E">
        <w:rPr>
          <w:sz w:val="28"/>
          <w:szCs w:val="28"/>
        </w:rPr>
        <w:t xml:space="preserve"> Попытаемся ответить на вопрос:</w:t>
      </w:r>
      <w:r w:rsidR="003B6B34">
        <w:rPr>
          <w:sz w:val="28"/>
          <w:szCs w:val="28"/>
        </w:rPr>
        <w:t xml:space="preserve"> </w:t>
      </w:r>
      <w:r w:rsidRPr="00ED6997">
        <w:rPr>
          <w:sz w:val="28"/>
          <w:szCs w:val="28"/>
        </w:rPr>
        <w:t xml:space="preserve">кто же А.И. Солженицын –писатель, заступник, праведник, мученик? Спаситель отечества или </w:t>
      </w:r>
      <w:proofErr w:type="gramStart"/>
      <w:r w:rsidRPr="00ED6997">
        <w:rPr>
          <w:sz w:val="28"/>
          <w:szCs w:val="28"/>
        </w:rPr>
        <w:t>« враг</w:t>
      </w:r>
      <w:proofErr w:type="gramEnd"/>
      <w:r w:rsidRPr="00ED6997">
        <w:rPr>
          <w:sz w:val="28"/>
          <w:szCs w:val="28"/>
        </w:rPr>
        <w:t xml:space="preserve"> народа», патриот или диссидент?</w:t>
      </w:r>
      <w:r w:rsidR="003B6B34">
        <w:rPr>
          <w:sz w:val="28"/>
          <w:szCs w:val="28"/>
        </w:rPr>
        <w:t xml:space="preserve"> Многие писатели в 70 –е годы начали травлю писателя. В. Катаев писал:</w:t>
      </w:r>
    </w:p>
    <w:p w:rsidR="003B6B34" w:rsidRPr="003B6B34" w:rsidRDefault="003B6B34" w:rsidP="003B6B34">
      <w:pPr>
        <w:rPr>
          <w:bCs/>
          <w:i/>
          <w:sz w:val="28"/>
          <w:szCs w:val="28"/>
        </w:rPr>
      </w:pPr>
      <w:proofErr w:type="gramStart"/>
      <w:r w:rsidRPr="003B6B34">
        <w:rPr>
          <w:bCs/>
          <w:i/>
          <w:sz w:val="28"/>
          <w:szCs w:val="28"/>
        </w:rPr>
        <w:t>«</w:t>
      </w:r>
      <w:r w:rsidRPr="003B6B34">
        <w:rPr>
          <w:bCs/>
          <w:i/>
          <w:sz w:val="28"/>
          <w:szCs w:val="28"/>
        </w:rPr>
        <w:t xml:space="preserve"> С</w:t>
      </w:r>
      <w:proofErr w:type="gramEnd"/>
      <w:r w:rsidRPr="003B6B34">
        <w:rPr>
          <w:bCs/>
          <w:i/>
          <w:sz w:val="28"/>
          <w:szCs w:val="28"/>
        </w:rPr>
        <w:t xml:space="preserve"> чувством облегчения прочитал о том, что Верховный Совет СССР лишил гражданства А.И. Солженицына, что наше общество избавилось от него. Гражданская смерть Солженицына закономерна и справедлива»</w:t>
      </w:r>
    </w:p>
    <w:p w:rsidR="002A0935" w:rsidRPr="00ED6997" w:rsidRDefault="003B6B3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0935" w:rsidRPr="00ED6997">
        <w:rPr>
          <w:sz w:val="28"/>
          <w:szCs w:val="28"/>
        </w:rPr>
        <w:t>В 70-е годы 20 века его имя надолго было вычеркнуто из советской литературы, так как в 1974 году он был выдворен из страны на долгие годы.</w:t>
      </w:r>
    </w:p>
    <w:p w:rsidR="002A0935" w:rsidRPr="00ED6997" w:rsidRDefault="002A0935">
      <w:pPr>
        <w:rPr>
          <w:sz w:val="28"/>
          <w:szCs w:val="28"/>
        </w:rPr>
      </w:pPr>
      <w:r w:rsidRPr="00ED6997">
        <w:rPr>
          <w:sz w:val="28"/>
          <w:szCs w:val="28"/>
        </w:rPr>
        <w:t xml:space="preserve">Что же нам известно об этом великом человеке? Первая страница нашего журнала посвящена </w:t>
      </w:r>
      <w:r w:rsidRPr="00ED6997">
        <w:rPr>
          <w:b/>
          <w:sz w:val="28"/>
          <w:szCs w:val="28"/>
        </w:rPr>
        <w:t>биографии А.И. Солженицына</w:t>
      </w:r>
      <w:r w:rsidRPr="00ED6997">
        <w:rPr>
          <w:sz w:val="28"/>
          <w:szCs w:val="28"/>
        </w:rPr>
        <w:t xml:space="preserve">. </w:t>
      </w:r>
      <w:proofErr w:type="gramStart"/>
      <w:r w:rsidRPr="00ED6997">
        <w:rPr>
          <w:sz w:val="28"/>
          <w:szCs w:val="28"/>
        </w:rPr>
        <w:t>Ученик  показывает</w:t>
      </w:r>
      <w:proofErr w:type="gramEnd"/>
      <w:r w:rsidRPr="00ED6997">
        <w:rPr>
          <w:sz w:val="28"/>
          <w:szCs w:val="28"/>
        </w:rPr>
        <w:t xml:space="preserve"> </w:t>
      </w:r>
      <w:r w:rsidRPr="003B6B34">
        <w:rPr>
          <w:b/>
          <w:sz w:val="28"/>
          <w:szCs w:val="28"/>
        </w:rPr>
        <w:t>презентацию</w:t>
      </w:r>
      <w:r w:rsidRPr="00ED6997">
        <w:rPr>
          <w:sz w:val="28"/>
          <w:szCs w:val="28"/>
        </w:rPr>
        <w:t xml:space="preserve">  на тему « Биография А.И. Солженицына»</w:t>
      </w:r>
    </w:p>
    <w:p w:rsidR="002A0935" w:rsidRPr="00ED6997" w:rsidRDefault="002A0935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Учитель:</w:t>
      </w:r>
      <w:r w:rsidRPr="00ED6997">
        <w:rPr>
          <w:sz w:val="28"/>
          <w:szCs w:val="28"/>
        </w:rPr>
        <w:t xml:space="preserve"> Когда писателю было далеко за сорок, он пишет повесть </w:t>
      </w:r>
      <w:proofErr w:type="gramStart"/>
      <w:r w:rsidRPr="00ED6997">
        <w:rPr>
          <w:sz w:val="28"/>
          <w:szCs w:val="28"/>
        </w:rPr>
        <w:t>«</w:t>
      </w:r>
      <w:r w:rsidR="006574BC" w:rsidRPr="00ED6997">
        <w:rPr>
          <w:sz w:val="28"/>
          <w:szCs w:val="28"/>
        </w:rPr>
        <w:t xml:space="preserve"> Один</w:t>
      </w:r>
      <w:proofErr w:type="gramEnd"/>
      <w:r w:rsidR="006574BC" w:rsidRPr="00ED6997">
        <w:rPr>
          <w:sz w:val="28"/>
          <w:szCs w:val="28"/>
        </w:rPr>
        <w:t xml:space="preserve"> день Ивана Д</w:t>
      </w:r>
      <w:r w:rsidRPr="00ED6997">
        <w:rPr>
          <w:sz w:val="28"/>
          <w:szCs w:val="28"/>
        </w:rPr>
        <w:t>енисовича»</w:t>
      </w:r>
      <w:r w:rsidR="006574BC" w:rsidRPr="00ED6997">
        <w:rPr>
          <w:sz w:val="28"/>
          <w:szCs w:val="28"/>
        </w:rPr>
        <w:t xml:space="preserve">,  которой рассказал о жизни заключённых в ГУЛАГе. И как вы узнали и з биографии </w:t>
      </w:r>
      <w:proofErr w:type="gramStart"/>
      <w:r w:rsidR="006574BC" w:rsidRPr="00ED6997">
        <w:rPr>
          <w:sz w:val="28"/>
          <w:szCs w:val="28"/>
        </w:rPr>
        <w:t>писателя :</w:t>
      </w:r>
      <w:proofErr w:type="gramEnd"/>
      <w:r w:rsidR="003B6B34">
        <w:rPr>
          <w:sz w:val="28"/>
          <w:szCs w:val="28"/>
        </w:rPr>
        <w:t xml:space="preserve"> </w:t>
      </w:r>
      <w:r w:rsidR="006574BC" w:rsidRPr="00ED6997">
        <w:rPr>
          <w:sz w:val="28"/>
          <w:szCs w:val="28"/>
        </w:rPr>
        <w:t>эта тема была выстрадана им лично</w:t>
      </w:r>
      <w:r w:rsidR="00BB3F8F" w:rsidRPr="00ED6997">
        <w:rPr>
          <w:sz w:val="28"/>
          <w:szCs w:val="28"/>
        </w:rPr>
        <w:t>, герой во многом напоминает нам писателя.</w:t>
      </w:r>
      <w:r w:rsidR="006574BC" w:rsidRPr="00ED6997">
        <w:rPr>
          <w:sz w:val="28"/>
          <w:szCs w:val="28"/>
        </w:rPr>
        <w:t xml:space="preserve"> Вторая страница нашего журнала посвящена </w:t>
      </w:r>
      <w:r w:rsidR="006574BC" w:rsidRPr="00ED6997">
        <w:rPr>
          <w:b/>
          <w:sz w:val="28"/>
          <w:szCs w:val="28"/>
        </w:rPr>
        <w:t xml:space="preserve">повести </w:t>
      </w:r>
      <w:proofErr w:type="gramStart"/>
      <w:r w:rsidR="006574BC" w:rsidRPr="00ED6997">
        <w:rPr>
          <w:b/>
          <w:sz w:val="28"/>
          <w:szCs w:val="28"/>
        </w:rPr>
        <w:t>« Один</w:t>
      </w:r>
      <w:proofErr w:type="gramEnd"/>
      <w:r w:rsidR="006574BC" w:rsidRPr="00ED6997">
        <w:rPr>
          <w:b/>
          <w:sz w:val="28"/>
          <w:szCs w:val="28"/>
        </w:rPr>
        <w:t xml:space="preserve"> день Ивана Денисовича</w:t>
      </w:r>
      <w:r w:rsidR="006574BC" w:rsidRPr="00ED6997">
        <w:rPr>
          <w:sz w:val="28"/>
          <w:szCs w:val="28"/>
        </w:rPr>
        <w:t>»</w:t>
      </w:r>
    </w:p>
    <w:p w:rsidR="003B6B34" w:rsidRPr="00AD598E" w:rsidRDefault="006574BC" w:rsidP="003B6B3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6997">
        <w:rPr>
          <w:sz w:val="28"/>
          <w:szCs w:val="28"/>
        </w:rPr>
        <w:lastRenderedPageBreak/>
        <w:t xml:space="preserve">Ученик знакомит учащихся с историей создания этого произведения. У Ивана Денисовича Шухова был прототип, но он не сидел в сталинских лагерях, но </w:t>
      </w:r>
      <w:proofErr w:type="gramStart"/>
      <w:r w:rsidRPr="00ED6997">
        <w:rPr>
          <w:sz w:val="28"/>
          <w:szCs w:val="28"/>
        </w:rPr>
        <w:t>этот образ</w:t>
      </w:r>
      <w:proofErr w:type="gramEnd"/>
      <w:r w:rsidRPr="00ED6997">
        <w:rPr>
          <w:sz w:val="28"/>
          <w:szCs w:val="28"/>
        </w:rPr>
        <w:t xml:space="preserve"> обобщённый –любой человек мог попасть в лагерь по ошибке, по доносу, так как в стране был тоталитарный режим.</w:t>
      </w:r>
      <w:r w:rsidR="003B6B34" w:rsidRPr="003B6B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6B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Солженицын писал: «</w:t>
      </w:r>
      <w:r w:rsidR="003B6B34"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 –</w:t>
      </w:r>
      <w:proofErr w:type="spellStart"/>
      <w:r w:rsidR="003B6B34"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</w:t>
      </w:r>
      <w:proofErr w:type="spellEnd"/>
      <w:r w:rsidR="003B6B34"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миллионам, погибшим в ссылках </w:t>
      </w:r>
      <w:proofErr w:type="gramStart"/>
      <w:r w:rsidR="003B6B34"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 лагерях</w:t>
      </w:r>
      <w:proofErr w:type="gramEnd"/>
      <w:r w:rsidR="003B6B34"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довольно и бугорка моего рассказа»</w:t>
      </w:r>
    </w:p>
    <w:p w:rsidR="006574BC" w:rsidRDefault="006574BC">
      <w:pPr>
        <w:rPr>
          <w:sz w:val="28"/>
          <w:szCs w:val="28"/>
        </w:rPr>
      </w:pPr>
      <w:r w:rsidRPr="00ED6997">
        <w:rPr>
          <w:sz w:val="28"/>
          <w:szCs w:val="28"/>
        </w:rPr>
        <w:t xml:space="preserve"> И надо было иметь </w:t>
      </w:r>
      <w:proofErr w:type="gramStart"/>
      <w:r w:rsidRPr="00ED6997">
        <w:rPr>
          <w:sz w:val="28"/>
          <w:szCs w:val="28"/>
        </w:rPr>
        <w:t>мужество ,</w:t>
      </w:r>
      <w:proofErr w:type="gramEnd"/>
      <w:r w:rsidRPr="00ED6997">
        <w:rPr>
          <w:sz w:val="28"/>
          <w:szCs w:val="28"/>
        </w:rPr>
        <w:t xml:space="preserve"> чтобы напечатать эту повесть, но А.Т. Твардовский не побоялся опубликовать это пронзительно</w:t>
      </w:r>
      <w:r w:rsidR="00A4626D" w:rsidRPr="00ED6997">
        <w:rPr>
          <w:sz w:val="28"/>
          <w:szCs w:val="28"/>
        </w:rPr>
        <w:t>е</w:t>
      </w:r>
      <w:r w:rsidR="003B6B34">
        <w:rPr>
          <w:sz w:val="28"/>
          <w:szCs w:val="28"/>
        </w:rPr>
        <w:t xml:space="preserve"> произведение о лагерной жизни.</w:t>
      </w:r>
    </w:p>
    <w:p w:rsidR="00AD598E" w:rsidRPr="00AD598E" w:rsidRDefault="00AD598E" w:rsidP="00AD598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Почему</w:t>
      </w:r>
      <w:proofErr w:type="gramEnd"/>
      <w:r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только горе сжимает сердце при чтении этой замечательной книги, но и свет проникает в душу. Это от </w:t>
      </w:r>
      <w:proofErr w:type="gramStart"/>
      <w:r w:rsidR="003B6B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глубокой  человечности</w:t>
      </w:r>
      <w:proofErr w:type="gramEnd"/>
      <w:r w:rsidR="003B6B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оттого </w:t>
      </w:r>
      <w:r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люди остались людьми и в обстановке глумления.»</w:t>
      </w:r>
    </w:p>
    <w:p w:rsidR="00AD598E" w:rsidRPr="00AD598E" w:rsidRDefault="00AD598E" w:rsidP="00AD598E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 Ж.</w:t>
      </w:r>
      <w:proofErr w:type="gramEnd"/>
      <w:r w:rsidRPr="00AD5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Медведев)</w:t>
      </w:r>
    </w:p>
    <w:p w:rsidR="00ED6997" w:rsidRDefault="006574BC">
      <w:pPr>
        <w:rPr>
          <w:sz w:val="28"/>
          <w:szCs w:val="28"/>
        </w:rPr>
      </w:pPr>
      <w:r w:rsidRPr="00ED6997">
        <w:rPr>
          <w:sz w:val="28"/>
          <w:szCs w:val="28"/>
        </w:rPr>
        <w:t xml:space="preserve">Почему А.И. Солженицын </w:t>
      </w:r>
      <w:proofErr w:type="gramStart"/>
      <w:r w:rsidRPr="00ED6997">
        <w:rPr>
          <w:sz w:val="28"/>
          <w:szCs w:val="28"/>
        </w:rPr>
        <w:t>заменил  первоначальное</w:t>
      </w:r>
      <w:proofErr w:type="gramEnd"/>
      <w:r w:rsidRPr="00ED6997">
        <w:rPr>
          <w:sz w:val="28"/>
          <w:szCs w:val="28"/>
        </w:rPr>
        <w:t xml:space="preserve"> название повести –</w:t>
      </w:r>
    </w:p>
    <w:p w:rsidR="00BB3F8F" w:rsidRDefault="006574BC">
      <w:pPr>
        <w:rPr>
          <w:sz w:val="28"/>
          <w:szCs w:val="28"/>
        </w:rPr>
      </w:pPr>
      <w:r w:rsidRPr="00ED6997">
        <w:rPr>
          <w:sz w:val="28"/>
          <w:szCs w:val="28"/>
        </w:rPr>
        <w:t>«Щ</w:t>
      </w:r>
      <w:r w:rsidR="00AD598E">
        <w:rPr>
          <w:sz w:val="28"/>
          <w:szCs w:val="28"/>
        </w:rPr>
        <w:t>-</w:t>
      </w:r>
      <w:r w:rsidRPr="00ED6997">
        <w:rPr>
          <w:sz w:val="28"/>
          <w:szCs w:val="28"/>
        </w:rPr>
        <w:t xml:space="preserve">854. Один день одного зека»? А чтобы ответить на этот сложный вопрос, проанализируем повесть </w:t>
      </w:r>
      <w:proofErr w:type="gramStart"/>
      <w:r w:rsidRPr="00ED6997">
        <w:rPr>
          <w:sz w:val="28"/>
          <w:szCs w:val="28"/>
        </w:rPr>
        <w:t>« Один</w:t>
      </w:r>
      <w:proofErr w:type="gramEnd"/>
      <w:r w:rsidRPr="00ED6997">
        <w:rPr>
          <w:sz w:val="28"/>
          <w:szCs w:val="28"/>
        </w:rPr>
        <w:t xml:space="preserve"> день Ивана Денисовича»</w:t>
      </w:r>
      <w:r w:rsidR="00ED6997">
        <w:rPr>
          <w:sz w:val="28"/>
          <w:szCs w:val="28"/>
        </w:rPr>
        <w:t>?</w:t>
      </w:r>
    </w:p>
    <w:p w:rsidR="00A1388E" w:rsidRPr="003B6B34" w:rsidRDefault="00A1388E" w:rsidP="00A138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B34">
        <w:rPr>
          <w:rFonts w:ascii="Times New Roman" w:hAnsi="Times New Roman" w:cs="Times New Roman"/>
          <w:b/>
          <w:bCs/>
          <w:sz w:val="28"/>
          <w:szCs w:val="28"/>
        </w:rPr>
        <w:t>Вопросы по творчеству А. Солженицына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В чём видит писатель своё назначение в литературе?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Откуда исходят истоки его творчества?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 xml:space="preserve">Почему </w:t>
      </w:r>
      <w:proofErr w:type="gramStart"/>
      <w:r w:rsidRPr="005D05FF">
        <w:rPr>
          <w:rFonts w:ascii="Times New Roman" w:hAnsi="Times New Roman" w:cs="Times New Roman"/>
          <w:bCs/>
          <w:sz w:val="28"/>
          <w:szCs w:val="28"/>
        </w:rPr>
        <w:t>Солженицын  изменил</w:t>
      </w:r>
      <w:proofErr w:type="gramEnd"/>
      <w:r w:rsidRPr="005D05FF">
        <w:rPr>
          <w:rFonts w:ascii="Times New Roman" w:hAnsi="Times New Roman" w:cs="Times New Roman"/>
          <w:bCs/>
          <w:sz w:val="28"/>
          <w:szCs w:val="28"/>
        </w:rPr>
        <w:t xml:space="preserve"> название рассказа? («Щ -854» на </w:t>
      </w:r>
    </w:p>
    <w:p w:rsidR="00A1388E" w:rsidRPr="005D05FF" w:rsidRDefault="00A1388E" w:rsidP="00A1388E">
      <w:pPr>
        <w:ind w:left="108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05FF">
        <w:rPr>
          <w:rFonts w:ascii="Times New Roman" w:hAnsi="Times New Roman" w:cs="Times New Roman"/>
          <w:bCs/>
          <w:sz w:val="28"/>
          <w:szCs w:val="28"/>
        </w:rPr>
        <w:t>« Один</w:t>
      </w:r>
      <w:proofErr w:type="gramEnd"/>
      <w:r w:rsidRPr="005D05FF">
        <w:rPr>
          <w:rFonts w:ascii="Times New Roman" w:hAnsi="Times New Roman" w:cs="Times New Roman"/>
          <w:bCs/>
          <w:sz w:val="28"/>
          <w:szCs w:val="28"/>
        </w:rPr>
        <w:t xml:space="preserve"> день Ивана Денисовича»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Что позволяет человеку выжить в нечеловеческих условиях?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Как в условиях фактической несвободы человек может быть свободным?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Может ли подневольный труд приносить радость?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Можно ли Ивана Денисовича назвать приспособленцем, который думает о хлебе насущном?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Почему этот день один из счастливых для Ивана Денисовича?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В чём типичность этого образа? Можно ли Ивана Денисовича назвать героем?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t>В чём духовная стойкость Ивана Денисовича? Как он «выдюжил»?</w:t>
      </w:r>
    </w:p>
    <w:p w:rsidR="00A1388E" w:rsidRPr="005D05FF" w:rsidRDefault="00A1388E" w:rsidP="00A1388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05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каким героем русской </w:t>
      </w:r>
      <w:proofErr w:type="gramStart"/>
      <w:r w:rsidRPr="005D05FF">
        <w:rPr>
          <w:rFonts w:ascii="Times New Roman" w:hAnsi="Times New Roman" w:cs="Times New Roman"/>
          <w:bCs/>
          <w:sz w:val="28"/>
          <w:szCs w:val="28"/>
        </w:rPr>
        <w:t>л</w:t>
      </w:r>
      <w:r w:rsidR="003B6B34">
        <w:rPr>
          <w:rFonts w:ascii="Times New Roman" w:hAnsi="Times New Roman" w:cs="Times New Roman"/>
          <w:bCs/>
          <w:sz w:val="28"/>
          <w:szCs w:val="28"/>
        </w:rPr>
        <w:t>итературы  можно</w:t>
      </w:r>
      <w:proofErr w:type="gramEnd"/>
      <w:r w:rsidR="003B6B34">
        <w:rPr>
          <w:rFonts w:ascii="Times New Roman" w:hAnsi="Times New Roman" w:cs="Times New Roman"/>
          <w:bCs/>
          <w:sz w:val="28"/>
          <w:szCs w:val="28"/>
        </w:rPr>
        <w:t xml:space="preserve"> сравнить Ивана </w:t>
      </w:r>
      <w:r w:rsidRPr="005D05FF">
        <w:rPr>
          <w:rFonts w:ascii="Times New Roman" w:hAnsi="Times New Roman" w:cs="Times New Roman"/>
          <w:bCs/>
          <w:sz w:val="28"/>
          <w:szCs w:val="28"/>
        </w:rPr>
        <w:t>Денисовича?</w:t>
      </w:r>
      <w:r w:rsidR="003B6B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B6B34">
        <w:rPr>
          <w:rFonts w:ascii="Times New Roman" w:hAnsi="Times New Roman" w:cs="Times New Roman"/>
          <w:bCs/>
          <w:sz w:val="28"/>
          <w:szCs w:val="28"/>
        </w:rPr>
        <w:t>( Платон</w:t>
      </w:r>
      <w:proofErr w:type="gramEnd"/>
      <w:r w:rsidR="003B6B34">
        <w:rPr>
          <w:rFonts w:ascii="Times New Roman" w:hAnsi="Times New Roman" w:cs="Times New Roman"/>
          <w:bCs/>
          <w:sz w:val="28"/>
          <w:szCs w:val="28"/>
        </w:rPr>
        <w:t xml:space="preserve"> Каратаев)</w:t>
      </w:r>
    </w:p>
    <w:p w:rsidR="00BB3F8F" w:rsidRPr="00ED6997" w:rsidRDefault="00BB3F8F">
      <w:pPr>
        <w:rPr>
          <w:sz w:val="28"/>
          <w:szCs w:val="28"/>
        </w:rPr>
      </w:pPr>
      <w:r w:rsidRPr="00ED6997">
        <w:rPr>
          <w:sz w:val="28"/>
          <w:szCs w:val="28"/>
        </w:rPr>
        <w:t xml:space="preserve">Учитель: В начале урока был задан вопрос: </w:t>
      </w:r>
      <w:proofErr w:type="gramStart"/>
      <w:r w:rsidRPr="00ED6997">
        <w:rPr>
          <w:sz w:val="28"/>
          <w:szCs w:val="28"/>
        </w:rPr>
        <w:t>Кем  был</w:t>
      </w:r>
      <w:proofErr w:type="gramEnd"/>
      <w:r w:rsidRPr="00ED6997">
        <w:rPr>
          <w:sz w:val="28"/>
          <w:szCs w:val="28"/>
        </w:rPr>
        <w:t xml:space="preserve"> А.И. Солженицын? Мы познакомились с его биографией, с его повестью </w:t>
      </w:r>
      <w:proofErr w:type="gramStart"/>
      <w:r w:rsidRPr="00ED6997">
        <w:rPr>
          <w:sz w:val="28"/>
          <w:szCs w:val="28"/>
        </w:rPr>
        <w:t>« Один</w:t>
      </w:r>
      <w:proofErr w:type="gramEnd"/>
      <w:r w:rsidRPr="00ED6997">
        <w:rPr>
          <w:sz w:val="28"/>
          <w:szCs w:val="28"/>
        </w:rPr>
        <w:t xml:space="preserve"> день Ивана Денисовича», которая также раскрывает его характ</w:t>
      </w:r>
      <w:r w:rsidR="00A1388E">
        <w:rPr>
          <w:sz w:val="28"/>
          <w:szCs w:val="28"/>
        </w:rPr>
        <w:t xml:space="preserve">ер и теперь вы , используя </w:t>
      </w:r>
      <w:proofErr w:type="spellStart"/>
      <w:r w:rsidR="00A1388E" w:rsidRPr="003B6B34">
        <w:rPr>
          <w:b/>
          <w:sz w:val="28"/>
          <w:szCs w:val="28"/>
        </w:rPr>
        <w:t>синквейн</w:t>
      </w:r>
      <w:proofErr w:type="spellEnd"/>
      <w:r w:rsidR="003B6B34" w:rsidRPr="003B6B34">
        <w:rPr>
          <w:b/>
          <w:sz w:val="28"/>
          <w:szCs w:val="28"/>
        </w:rPr>
        <w:t>,</w:t>
      </w:r>
      <w:r w:rsidR="003B6B34">
        <w:rPr>
          <w:sz w:val="28"/>
          <w:szCs w:val="28"/>
        </w:rPr>
        <w:t xml:space="preserve"> попытаетесь понять сущность этого Человека.</w:t>
      </w:r>
      <w:r w:rsidR="00A1388E">
        <w:rPr>
          <w:sz w:val="28"/>
          <w:szCs w:val="28"/>
        </w:rPr>
        <w:t xml:space="preserve"> Напоминаю, что </w:t>
      </w:r>
      <w:proofErr w:type="spellStart"/>
      <w:r w:rsidR="00A1388E">
        <w:rPr>
          <w:sz w:val="28"/>
          <w:szCs w:val="28"/>
        </w:rPr>
        <w:t>синквейн</w:t>
      </w:r>
      <w:proofErr w:type="spellEnd"/>
      <w:r w:rsidR="00A1388E">
        <w:rPr>
          <w:sz w:val="28"/>
          <w:szCs w:val="28"/>
        </w:rPr>
        <w:t xml:space="preserve"> =это пятистишье.1 строка –существительное,2 строка -2 прилагательных к нему,3 строка -3 глагола,4 –фраза, выражающая суть существительного,5 строка –существительное, подводящее итог. Например: А. Солженицын –</w:t>
      </w:r>
      <w:proofErr w:type="gramStart"/>
      <w:r w:rsidR="00A1388E">
        <w:rPr>
          <w:sz w:val="28"/>
          <w:szCs w:val="28"/>
        </w:rPr>
        <w:t>честный ,справедливый</w:t>
      </w:r>
      <w:proofErr w:type="gramEnd"/>
      <w:r w:rsidR="00A1388E">
        <w:rPr>
          <w:sz w:val="28"/>
          <w:szCs w:val="28"/>
        </w:rPr>
        <w:t>, говорит правду,. не побоялся выступить против власти, помогает людям –« жить не по лжи» -праведник</w:t>
      </w:r>
      <w:r w:rsidR="003B6B34">
        <w:rPr>
          <w:sz w:val="28"/>
          <w:szCs w:val="28"/>
        </w:rPr>
        <w:t xml:space="preserve"> </w:t>
      </w:r>
      <w:r w:rsidR="00A1388E">
        <w:rPr>
          <w:sz w:val="28"/>
          <w:szCs w:val="28"/>
        </w:rPr>
        <w:t>.</w:t>
      </w:r>
      <w:r w:rsidRPr="00ED6997">
        <w:rPr>
          <w:sz w:val="28"/>
          <w:szCs w:val="28"/>
        </w:rPr>
        <w:t>Ученики знакомят с</w:t>
      </w:r>
      <w:r w:rsidR="00ED6997">
        <w:rPr>
          <w:sz w:val="28"/>
          <w:szCs w:val="28"/>
        </w:rPr>
        <w:t>о</w:t>
      </w:r>
      <w:r w:rsidRPr="00ED6997">
        <w:rPr>
          <w:sz w:val="28"/>
          <w:szCs w:val="28"/>
        </w:rPr>
        <w:t xml:space="preserve"> своими выводами.</w:t>
      </w:r>
    </w:p>
    <w:p w:rsidR="006574BC" w:rsidRDefault="00ED6997">
      <w:pPr>
        <w:rPr>
          <w:sz w:val="28"/>
          <w:szCs w:val="28"/>
        </w:rPr>
      </w:pPr>
      <w:r w:rsidRPr="00ED6997">
        <w:rPr>
          <w:b/>
          <w:sz w:val="28"/>
          <w:szCs w:val="28"/>
        </w:rPr>
        <w:t>Учитель:</w:t>
      </w:r>
      <w:r w:rsidRPr="00ED6997">
        <w:rPr>
          <w:sz w:val="28"/>
          <w:szCs w:val="28"/>
        </w:rPr>
        <w:t xml:space="preserve"> мы познакомились с личностью великого писателя А.И. Солженицына, которому в этом году исполняется 100 лет. Кто –то считает из вас его праведником, кто –то мучеником, кто писателем, </w:t>
      </w:r>
      <w:proofErr w:type="gramStart"/>
      <w:r w:rsidRPr="00ED6997">
        <w:rPr>
          <w:sz w:val="28"/>
          <w:szCs w:val="28"/>
        </w:rPr>
        <w:t>но ,наверное</w:t>
      </w:r>
      <w:proofErr w:type="gramEnd"/>
      <w:r w:rsidRPr="00ED6997">
        <w:rPr>
          <w:sz w:val="28"/>
          <w:szCs w:val="28"/>
        </w:rPr>
        <w:t>, все вы согласитесь, что он был совестью эпохи, потому что жил не по лжи,</w:t>
      </w:r>
      <w:r>
        <w:rPr>
          <w:sz w:val="28"/>
          <w:szCs w:val="28"/>
        </w:rPr>
        <w:t xml:space="preserve"> </w:t>
      </w:r>
      <w:r w:rsidRPr="00ED6997">
        <w:rPr>
          <w:sz w:val="28"/>
          <w:szCs w:val="28"/>
        </w:rPr>
        <w:t>его волно</w:t>
      </w:r>
      <w:r w:rsidR="003B6B34">
        <w:rPr>
          <w:sz w:val="28"/>
          <w:szCs w:val="28"/>
        </w:rPr>
        <w:t>вала судьба страны и его народа</w:t>
      </w:r>
    </w:p>
    <w:p w:rsidR="003B6B34" w:rsidRPr="003B6B34" w:rsidRDefault="003B6B34">
      <w:pPr>
        <w:rPr>
          <w:sz w:val="28"/>
          <w:szCs w:val="28"/>
        </w:rPr>
      </w:pPr>
      <w:r>
        <w:rPr>
          <w:sz w:val="28"/>
          <w:szCs w:val="28"/>
        </w:rPr>
        <w:t xml:space="preserve">Звучит пятиминутная речь А.И. Солженицына при вручении Нобелевской премии в 1970 году. Отрывок из документального фильма </w:t>
      </w:r>
      <w:proofErr w:type="gramStart"/>
      <w:r>
        <w:rPr>
          <w:sz w:val="28"/>
          <w:szCs w:val="28"/>
        </w:rPr>
        <w:t>« Молния</w:t>
      </w:r>
      <w:proofErr w:type="gramEnd"/>
      <w:r>
        <w:rPr>
          <w:sz w:val="28"/>
          <w:szCs w:val="28"/>
        </w:rPr>
        <w:t xml:space="preserve"> бьёт в высокое дерево»</w:t>
      </w:r>
      <w:bookmarkStart w:id="0" w:name="_GoBack"/>
      <w:bookmarkEnd w:id="0"/>
    </w:p>
    <w:p w:rsidR="006574BC" w:rsidRDefault="006574BC"/>
    <w:p w:rsidR="006574BC" w:rsidRDefault="006574BC"/>
    <w:p w:rsidR="005B4A8A" w:rsidRPr="005B4A8A" w:rsidRDefault="005B4A8A"/>
    <w:sectPr w:rsidR="005B4A8A" w:rsidRPr="005B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4460"/>
    <w:multiLevelType w:val="multilevel"/>
    <w:tmpl w:val="A21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8A"/>
    <w:rsid w:val="002A0935"/>
    <w:rsid w:val="003B6B34"/>
    <w:rsid w:val="005A328C"/>
    <w:rsid w:val="005B4A8A"/>
    <w:rsid w:val="005D05FF"/>
    <w:rsid w:val="006574BC"/>
    <w:rsid w:val="00943900"/>
    <w:rsid w:val="00A1388E"/>
    <w:rsid w:val="00A4626D"/>
    <w:rsid w:val="00AD598E"/>
    <w:rsid w:val="00BB3F8F"/>
    <w:rsid w:val="00CC0D05"/>
    <w:rsid w:val="00D60161"/>
    <w:rsid w:val="00E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3F63-9F87-4F7B-BA44-A78ECA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2018-08-21T09:38:00Z</dcterms:created>
  <dcterms:modified xsi:type="dcterms:W3CDTF">2018-08-21T09:38:00Z</dcterms:modified>
</cp:coreProperties>
</file>