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25" w:rsidRDefault="003C4A25" w:rsidP="003C4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4A25">
        <w:rPr>
          <w:rFonts w:ascii="Times New Roman" w:hAnsi="Times New Roman"/>
          <w:sz w:val="24"/>
          <w:szCs w:val="24"/>
        </w:rPr>
        <w:t xml:space="preserve">«Исторический  очерк развития зарубежной специальной детской психологии». </w:t>
      </w:r>
    </w:p>
    <w:p w:rsidR="003C4A25" w:rsidRPr="003C4A25" w:rsidRDefault="003C4A25" w:rsidP="003C4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Источник:</w:t>
      </w:r>
      <w:bookmarkStart w:id="0" w:name="_GoBack"/>
      <w:bookmarkEnd w:id="0"/>
      <w:r w:rsidRPr="003C4A25">
        <w:rPr>
          <w:rFonts w:ascii="Times New Roman" w:hAnsi="Times New Roman"/>
          <w:sz w:val="24"/>
          <w:szCs w:val="24"/>
        </w:rPr>
        <w:t xml:space="preserve"> Сорокина В.М. Специальная психология: Учеб. пособие</w:t>
      </w:r>
      <w:proofErr w:type="gramStart"/>
      <w:r w:rsidRPr="003C4A25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C4A25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Pr="003C4A25">
        <w:rPr>
          <w:rFonts w:ascii="Times New Roman" w:hAnsi="Times New Roman"/>
          <w:sz w:val="24"/>
          <w:szCs w:val="24"/>
        </w:rPr>
        <w:t>научн</w:t>
      </w:r>
      <w:proofErr w:type="spellEnd"/>
      <w:r w:rsidRPr="003C4A25">
        <w:rPr>
          <w:rFonts w:ascii="Times New Roman" w:hAnsi="Times New Roman"/>
          <w:sz w:val="24"/>
          <w:szCs w:val="24"/>
        </w:rPr>
        <w:t xml:space="preserve">. ред. Л.М. </w:t>
      </w:r>
      <w:proofErr w:type="spellStart"/>
      <w:r w:rsidRPr="003C4A25">
        <w:rPr>
          <w:rFonts w:ascii="Times New Roman" w:hAnsi="Times New Roman"/>
          <w:sz w:val="24"/>
          <w:szCs w:val="24"/>
        </w:rPr>
        <w:t>Шипицыной</w:t>
      </w:r>
      <w:proofErr w:type="spellEnd"/>
      <w:r w:rsidRPr="003C4A25">
        <w:rPr>
          <w:rFonts w:ascii="Times New Roman" w:hAnsi="Times New Roman"/>
          <w:sz w:val="24"/>
          <w:szCs w:val="24"/>
        </w:rPr>
        <w:t>. СПб</w:t>
      </w:r>
      <w:proofErr w:type="gramStart"/>
      <w:r w:rsidRPr="003C4A2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C4A25">
        <w:rPr>
          <w:rFonts w:ascii="Times New Roman" w:hAnsi="Times New Roman"/>
          <w:sz w:val="24"/>
          <w:szCs w:val="24"/>
        </w:rPr>
        <w:t>Речь, 2003. С. 47 – 53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4A25" w:rsidRPr="005B4704" w:rsidRDefault="003C4A25" w:rsidP="003C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704">
        <w:rPr>
          <w:rFonts w:ascii="Times New Roman" w:hAnsi="Times New Roman" w:cs="Times New Roman"/>
          <w:sz w:val="24"/>
          <w:szCs w:val="24"/>
        </w:rPr>
        <w:t xml:space="preserve">Воссоздавая этапы развития идей и теорий, история любой науки способствует лучшему пониманию современного состояния научного познания, которое является закономерным результатом и логическим продолжением предшествующих исторических этапов. Без знания своей истории наука рискует утратить собственный фундамент, потерять ориентацию в направлении научных поисков. Будучи частью </w:t>
      </w:r>
      <w:proofErr w:type="gramStart"/>
      <w:r w:rsidRPr="005B4704">
        <w:rPr>
          <w:rFonts w:ascii="Times New Roman" w:hAnsi="Times New Roman" w:cs="Times New Roman"/>
          <w:sz w:val="24"/>
          <w:szCs w:val="24"/>
        </w:rPr>
        <w:t>общечеловеческой</w:t>
      </w:r>
      <w:proofErr w:type="gramEnd"/>
      <w:r w:rsidRPr="005B4704">
        <w:rPr>
          <w:rFonts w:ascii="Times New Roman" w:hAnsi="Times New Roman" w:cs="Times New Roman"/>
          <w:sz w:val="24"/>
          <w:szCs w:val="24"/>
        </w:rPr>
        <w:t xml:space="preserve"> истории, процесс становления и развития науки не может рассматриваться изолировано, вне конкретного культурно-исторического контекста. В противном случае он превращается в бесконечный ряд ошибок и заблуждений одних ученых и такую же цепь блестящих открытий и достижений других, научное сообщество делится на прогрессивных и реакционных исследователей, которые время от времени с легкостью меняются местами. История научного познания — это длительный и драматический процесс поиска истины, постоянного приближения к ней. Ни один участник этого процесса не застрахован от заблуждений. Более того, история человеческой культуры и науки свидетельствует, что появлению открытий, как правило, предшествует долгий период неудач и ошибочных решений. Как ни странно, но именно эти обстоятельства способствуют уточнению и корректировке направлений научного поиска, выдвижению новых гипотез и, в конечном счете, приближению исследователей к поставленной цели. </w:t>
      </w:r>
    </w:p>
    <w:p w:rsidR="003C4A25" w:rsidRPr="005B4704" w:rsidRDefault="003C4A25" w:rsidP="003C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704">
        <w:rPr>
          <w:rFonts w:ascii="Times New Roman" w:hAnsi="Times New Roman" w:cs="Times New Roman"/>
          <w:sz w:val="24"/>
          <w:szCs w:val="24"/>
        </w:rPr>
        <w:t>История специальной психологии выглядит достаточно скромно в сравнении с внушительным прошлым таких наук, как физика, химия, математика и др., но и она является неотъемлемой частью человеческой культуры, и в этом смысле поучительна, полезна и интересна, ибо связана с изучением душевного склада людей, живущих в иных условиях, чем подавляющее большинство так называемых нормальных индивидов.</w:t>
      </w:r>
      <w:proofErr w:type="gramEnd"/>
      <w:r w:rsidRPr="005B4704">
        <w:rPr>
          <w:rFonts w:ascii="Times New Roman" w:hAnsi="Times New Roman" w:cs="Times New Roman"/>
          <w:sz w:val="24"/>
          <w:szCs w:val="24"/>
        </w:rPr>
        <w:t xml:space="preserve"> Истории специальной психологии в отечественной литературе посвящено не так много работ. Отдельные фрагменты ее развития отражены в исследованиях, раскрывающих становление специальной педагогики. И это вполне естественно, ибо, как мы уже говорили, развитие системы коррекционного образования стало важнейшим условием зарождения и формирования специальной психологии как самостоятельной дисциплины. История любой науки никогда не начинается с пустого места или чистого листа; всегда существует некая предыстория. Научная психология уходит своими корнями в так называемую обыденную, житейскую психологию. Именно обыденное сознание, как одна из форм общественного, стало той сферой, где раньше всего начали концентрироваться знания о психике человека, в том числе и о психических отклонениях. Люди с подобными нарушениями жили в человеческом сообществе всегда и не могли не обращать на себя внимания окружающих. </w:t>
      </w:r>
    </w:p>
    <w:p w:rsidR="003C4A25" w:rsidRPr="005B4704" w:rsidRDefault="003C4A25" w:rsidP="003C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704">
        <w:rPr>
          <w:rFonts w:ascii="Times New Roman" w:hAnsi="Times New Roman" w:cs="Times New Roman"/>
          <w:sz w:val="24"/>
          <w:szCs w:val="24"/>
        </w:rPr>
        <w:t xml:space="preserve">Развитие в XX веке системы многосторонней помощи инвалидам с целью их наиболее полного включения в жизнь общества со всей отчетливостью показало, что состояние обыденного сознания может выступать как негативным, так и позитивным фактором реабилитационного процесса. Отношение к инвалидам на бытовом уровне не поддается законодательной регуляции и изменяется весьма медленно под влиянием систематической и длительной научно-просветительской работы. </w:t>
      </w:r>
    </w:p>
    <w:p w:rsidR="003C4A25" w:rsidRPr="005B4704" w:rsidRDefault="003C4A25" w:rsidP="003C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704">
        <w:rPr>
          <w:rFonts w:ascii="Times New Roman" w:hAnsi="Times New Roman" w:cs="Times New Roman"/>
          <w:sz w:val="24"/>
          <w:szCs w:val="24"/>
        </w:rPr>
        <w:t xml:space="preserve">Несмотря на мистический характер понимания сущности и природы психических аномалий, чисто интуитивно, методом проб и ошибок, но все же удавалось добиваться положительных результатов благодаря терпимости, последовательности требований, ровного эмоционального отношения и доброжелательности, посильности предлагаемых видов деятельности и полного отказа от физических наказаний и принуждения (Ф.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). Нельзя не отметить еще один источник знаний о природе отклонений в психическом развитии. </w:t>
      </w:r>
      <w:proofErr w:type="gramStart"/>
      <w:r w:rsidRPr="005B4704">
        <w:rPr>
          <w:rFonts w:ascii="Times New Roman" w:hAnsi="Times New Roman" w:cs="Times New Roman"/>
          <w:sz w:val="24"/>
          <w:szCs w:val="24"/>
        </w:rPr>
        <w:t xml:space="preserve">Достаточно только сослаться на общеизвестные произведения таких авторов, как И. Репин, В. Суриков, В. Перов, М.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Антокольский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, Ф. Достоевский, Н. Гоголь, В. Короленко, А. Пушкин, А. Чехов, Л. Андреев, В. Гюго, А. Маршал, С.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lastRenderedPageBreak/>
        <w:t>Болекаев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, Н. Лесков, Б. Полевой, Н. Островский, К. А.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Альшванг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 и многие др. Значение и роль этих персонажей в художественном замысле произведений могут быть совершенно различны</w:t>
      </w:r>
      <w:proofErr w:type="gramEnd"/>
      <w:r w:rsidRPr="005B4704">
        <w:rPr>
          <w:rFonts w:ascii="Times New Roman" w:hAnsi="Times New Roman" w:cs="Times New Roman"/>
          <w:sz w:val="24"/>
          <w:szCs w:val="24"/>
        </w:rPr>
        <w:t xml:space="preserve"> как и сам </w:t>
      </w:r>
      <w:proofErr w:type="gramStart"/>
      <w:r w:rsidRPr="005B4704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5B4704">
        <w:rPr>
          <w:rFonts w:ascii="Times New Roman" w:hAnsi="Times New Roman" w:cs="Times New Roman"/>
          <w:sz w:val="24"/>
          <w:szCs w:val="24"/>
        </w:rPr>
        <w:t xml:space="preserve"> и способ их описания. Общим является стремление проникнуть во внутренний мир таких людей, раскрыть логику их поведения, дать через описание единичного картину всеобщей сущности природы человека независимо </w:t>
      </w:r>
      <w:proofErr w:type="gramStart"/>
      <w:r w:rsidRPr="005B47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4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7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4704">
        <w:rPr>
          <w:rFonts w:ascii="Times New Roman" w:hAnsi="Times New Roman" w:cs="Times New Roman"/>
          <w:sz w:val="24"/>
          <w:szCs w:val="24"/>
        </w:rPr>
        <w:t xml:space="preserve">­ стояния его психического здоровья. </w:t>
      </w:r>
    </w:p>
    <w:p w:rsidR="003C4A25" w:rsidRPr="005B4704" w:rsidRDefault="003C4A25" w:rsidP="003C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704">
        <w:rPr>
          <w:rFonts w:ascii="Times New Roman" w:hAnsi="Times New Roman" w:cs="Times New Roman"/>
          <w:sz w:val="24"/>
          <w:szCs w:val="24"/>
        </w:rPr>
        <w:t xml:space="preserve">По существу, первые научные, в строгом смысле этого слова, представления начали формироваться в процессе систематического обучения и воспитания детей с нарушениями в развитии. Подобная система стала складываться в Европе в XVIII столетии под влиянием гуманистических и просветительских идей.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Непоследнюю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 роль в этом процессе сыграла популярность сенсуалистических теорий, подчеркивавших исключительную роль обучения и воспитания в психическом развитии ребенка. Немаловажно отметить и достижения медицины того времени. Достаточно указать в качестве примера на весьма знаменательный факт отграничения умственной отсталости как стойкого состояния недоразвития от психических заболеваний, впервые произведенное французским </w:t>
      </w:r>
      <w:proofErr w:type="gramStart"/>
      <w:r w:rsidRPr="005B4704">
        <w:rPr>
          <w:rFonts w:ascii="Times New Roman" w:hAnsi="Times New Roman" w:cs="Times New Roman"/>
          <w:sz w:val="24"/>
          <w:szCs w:val="24"/>
        </w:rPr>
        <w:t xml:space="preserve">пси­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хиатром</w:t>
      </w:r>
      <w:proofErr w:type="spellEnd"/>
      <w:proofErr w:type="gramEnd"/>
      <w:r w:rsidRPr="005B4704"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Эскиролем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. Положенные в основу </w:t>
      </w:r>
      <w:proofErr w:type="gramStart"/>
      <w:r w:rsidRPr="005B4704">
        <w:rPr>
          <w:rFonts w:ascii="Times New Roman" w:hAnsi="Times New Roman" w:cs="Times New Roman"/>
          <w:sz w:val="24"/>
          <w:szCs w:val="24"/>
        </w:rPr>
        <w:t>обучения по преимуществу</w:t>
      </w:r>
      <w:proofErr w:type="gramEnd"/>
      <w:r w:rsidRPr="005B4704">
        <w:rPr>
          <w:rFonts w:ascii="Times New Roman" w:hAnsi="Times New Roman" w:cs="Times New Roman"/>
          <w:sz w:val="24"/>
          <w:szCs w:val="24"/>
        </w:rPr>
        <w:t xml:space="preserve"> интуитивные представления об особенностях психического развития детей с отклонениями, а также об их потенциальных возможностях в реальном педагогическом процессе постепенно усложнялись, обогащались и дифференцировались. По мере накопления исследовательского багажа они, прямо или косвенно, кристаллизовались в учебных программах, учебниках, методических рекомендациях и т. п. Именно поэтому период до конца XIX столетия можно рассматривать как особый этап в развитии специальной психологии, который характеризуется ее «включенным» состоянием в коррекционно-педагогический процесс; этап, на котором она еще не выделилась в самостоятельную форму познавательной деятельности со своим предметом и методами. Формированию специальной психологии в качестве самостоятельной дисциплины во многом способствовало развитие экспериментальной психологии во второй половине XIX века. Уже к 90-м годам начали формироваться прикладные отрасли психологии. Первыми практическими сферами, в которых пытались использовать психологическое знание, были клиника и школа. Дефектологическая практика по своему содержанию занимала промежуточное положение между этими двумя областями. Именно поэтому на становление специальной психологии как самостоятельной науки оказали сильное влияние педагогическая и медицинская психология. Не случайно и по сей день в ее русле отчетливо прослеживается клинико-психологическая и психолого-педагогическая направленность исследований. В начале XX века клинический аспе</w:t>
      </w:r>
      <w:proofErr w:type="gramStart"/>
      <w:r w:rsidRPr="005B4704">
        <w:rPr>
          <w:rFonts w:ascii="Times New Roman" w:hAnsi="Times New Roman" w:cs="Times New Roman"/>
          <w:sz w:val="24"/>
          <w:szCs w:val="24"/>
        </w:rPr>
        <w:t>кт в сп</w:t>
      </w:r>
      <w:proofErr w:type="gramEnd"/>
      <w:r w:rsidRPr="005B4704">
        <w:rPr>
          <w:rFonts w:ascii="Times New Roman" w:hAnsi="Times New Roman" w:cs="Times New Roman"/>
          <w:sz w:val="24"/>
          <w:szCs w:val="24"/>
        </w:rPr>
        <w:t xml:space="preserve">ециальной психологии явно доминировал. И это не случайно, если учесть, что первыми специалистами в этой только что народившейся области были врачи, и, прежде всего, психоневрологи. В конце XIX — начале XX века предметы специальной и медицинской психологии часто не разделялись, та и другая дисциплины распространенно обозначались термином «патологическая психология», которая не менее часто путалась с психопатологией. Бурное развитие специальной психологии в начале XX века неотрывно от особенностей культурного контекста европейской истории этого периода. Особенностью этого контекста явился необыкновенный подъем интереса к феномену детства, которое долго трактовалось в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узкобиологических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 рамках. Детство стало рассматриваться как сложный многомерный объект изучения. Ребенок превратился в излюбленного персонажа литературных и живописных произведений. </w:t>
      </w:r>
    </w:p>
    <w:p w:rsidR="003C4A25" w:rsidRPr="005B4704" w:rsidRDefault="003C4A25" w:rsidP="003C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704">
        <w:rPr>
          <w:rFonts w:ascii="Times New Roman" w:hAnsi="Times New Roman" w:cs="Times New Roman"/>
          <w:sz w:val="24"/>
          <w:szCs w:val="24"/>
        </w:rPr>
        <w:t xml:space="preserve">В начале XX столетия в специальной психологии наблюдается активная внутренняя дифференциация. Первоначально, в соответствии со сложившейся системой обучения и воспитания аномальных детей, начинают складываться такие ее отрасли, как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сурдопсихология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тифлопсихология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олигофренопсихология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. В конце XIX — начале XX века система обучения и воспитания детей с отклонениями в </w:t>
      </w:r>
      <w:proofErr w:type="gramStart"/>
      <w:r w:rsidRPr="005B4704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B4704">
        <w:rPr>
          <w:rFonts w:ascii="Times New Roman" w:hAnsi="Times New Roman" w:cs="Times New Roman"/>
          <w:sz w:val="24"/>
          <w:szCs w:val="24"/>
        </w:rPr>
        <w:t xml:space="preserve"> как в Европе, так и в России приобретает особую динамику. Открываются новые школы, приюты, санатории. </w:t>
      </w:r>
      <w:r w:rsidRPr="005B4704">
        <w:rPr>
          <w:rFonts w:ascii="Times New Roman" w:hAnsi="Times New Roman" w:cs="Times New Roman"/>
          <w:sz w:val="24"/>
          <w:szCs w:val="24"/>
        </w:rPr>
        <w:lastRenderedPageBreak/>
        <w:t xml:space="preserve">Доминировавший клинико-биологический подход начинает все более активно дополняться </w:t>
      </w:r>
      <w:proofErr w:type="gramStart"/>
      <w:r w:rsidRPr="005B4704">
        <w:rPr>
          <w:rFonts w:ascii="Times New Roman" w:hAnsi="Times New Roman" w:cs="Times New Roman"/>
          <w:sz w:val="24"/>
          <w:szCs w:val="24"/>
        </w:rPr>
        <w:t>социально-педагогическим</w:t>
      </w:r>
      <w:proofErr w:type="gramEnd"/>
      <w:r w:rsidRPr="005B4704">
        <w:rPr>
          <w:rFonts w:ascii="Times New Roman" w:hAnsi="Times New Roman" w:cs="Times New Roman"/>
          <w:sz w:val="24"/>
          <w:szCs w:val="24"/>
        </w:rPr>
        <w:t xml:space="preserve">. Именно в этот период появляются многочисленные научные работы, посвященные различным проблемам специальной психологии. Их авторами были Е.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Маляревский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, В. П. Кащенко, Е. К. Грачева, П. И. Ковалевский, А. В. Владимирский, И. Г. Оршанский, А. С. Грибоедов, А. А. </w:t>
      </w:r>
      <w:proofErr w:type="spellStart"/>
      <w:r w:rsidRPr="005B4704">
        <w:rPr>
          <w:rFonts w:ascii="Times New Roman" w:hAnsi="Times New Roman" w:cs="Times New Roman"/>
          <w:sz w:val="24"/>
          <w:szCs w:val="24"/>
        </w:rPr>
        <w:t>Крогиус</w:t>
      </w:r>
      <w:proofErr w:type="spellEnd"/>
      <w:r w:rsidRPr="005B4704">
        <w:rPr>
          <w:rFonts w:ascii="Times New Roman" w:hAnsi="Times New Roman" w:cs="Times New Roman"/>
          <w:sz w:val="24"/>
          <w:szCs w:val="24"/>
        </w:rPr>
        <w:t xml:space="preserve"> и многие другие. В 1915 г. был опубликован двухтомный фундаментальный труд Г. Я. Трошина «Сравнительная психология нормальных и ненормальных детей». Важную для специальной психологии роль сыграл В. М. Бехтерев, создавший в одном из подразделений руководимой им Психоневрологической академии специальную лабораторию по изучению психики детей с отклонениями в развитии. </w:t>
      </w:r>
    </w:p>
    <w:p w:rsidR="00896A59" w:rsidRPr="0004606D" w:rsidRDefault="00896A59" w:rsidP="00062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6A59" w:rsidRPr="0004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FAF"/>
    <w:multiLevelType w:val="hybridMultilevel"/>
    <w:tmpl w:val="EE748E9C"/>
    <w:lvl w:ilvl="0" w:tplc="9728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579ED"/>
    <w:multiLevelType w:val="hybridMultilevel"/>
    <w:tmpl w:val="7ABE2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37CF"/>
    <w:multiLevelType w:val="multilevel"/>
    <w:tmpl w:val="9196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713A0"/>
    <w:multiLevelType w:val="hybridMultilevel"/>
    <w:tmpl w:val="5FA0E0E2"/>
    <w:lvl w:ilvl="0" w:tplc="6176708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C757335"/>
    <w:multiLevelType w:val="multilevel"/>
    <w:tmpl w:val="2384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77257"/>
    <w:multiLevelType w:val="hybridMultilevel"/>
    <w:tmpl w:val="37F06EAC"/>
    <w:lvl w:ilvl="0" w:tplc="D8803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BD2A40"/>
    <w:multiLevelType w:val="multilevel"/>
    <w:tmpl w:val="0300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54771"/>
    <w:multiLevelType w:val="hybridMultilevel"/>
    <w:tmpl w:val="BC96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25ED2"/>
    <w:multiLevelType w:val="hybridMultilevel"/>
    <w:tmpl w:val="471A3CF2"/>
    <w:lvl w:ilvl="0" w:tplc="AC887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134D2"/>
    <w:multiLevelType w:val="multilevel"/>
    <w:tmpl w:val="2B0C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412AC"/>
    <w:multiLevelType w:val="hybridMultilevel"/>
    <w:tmpl w:val="F8B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83274"/>
    <w:multiLevelType w:val="hybridMultilevel"/>
    <w:tmpl w:val="E982DD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1FE5"/>
    <w:multiLevelType w:val="hybridMultilevel"/>
    <w:tmpl w:val="6840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D0D46"/>
    <w:multiLevelType w:val="hybridMultilevel"/>
    <w:tmpl w:val="50B6E18E"/>
    <w:lvl w:ilvl="0" w:tplc="5192A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044230"/>
    <w:multiLevelType w:val="hybridMultilevel"/>
    <w:tmpl w:val="F7D6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32"/>
    <w:rsid w:val="00027644"/>
    <w:rsid w:val="0004606D"/>
    <w:rsid w:val="00062B19"/>
    <w:rsid w:val="00084144"/>
    <w:rsid w:val="000C34EE"/>
    <w:rsid w:val="000C6A8C"/>
    <w:rsid w:val="001B53CD"/>
    <w:rsid w:val="00206FD6"/>
    <w:rsid w:val="00272CB7"/>
    <w:rsid w:val="00292F26"/>
    <w:rsid w:val="003001BE"/>
    <w:rsid w:val="00361C32"/>
    <w:rsid w:val="003C4A25"/>
    <w:rsid w:val="00552DD1"/>
    <w:rsid w:val="00622B8C"/>
    <w:rsid w:val="00644D10"/>
    <w:rsid w:val="00676730"/>
    <w:rsid w:val="006963B9"/>
    <w:rsid w:val="00743371"/>
    <w:rsid w:val="007C4C2A"/>
    <w:rsid w:val="008312A6"/>
    <w:rsid w:val="00871C46"/>
    <w:rsid w:val="00896A59"/>
    <w:rsid w:val="00990301"/>
    <w:rsid w:val="009978F7"/>
    <w:rsid w:val="009C54BA"/>
    <w:rsid w:val="009E5B67"/>
    <w:rsid w:val="00B21547"/>
    <w:rsid w:val="00B24286"/>
    <w:rsid w:val="00B621EF"/>
    <w:rsid w:val="00BE2302"/>
    <w:rsid w:val="00D30359"/>
    <w:rsid w:val="00DF0E03"/>
    <w:rsid w:val="00E96868"/>
    <w:rsid w:val="00ED139F"/>
    <w:rsid w:val="00F05B45"/>
    <w:rsid w:val="00F11496"/>
    <w:rsid w:val="00F21DE4"/>
    <w:rsid w:val="00F6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2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character" w:customStyle="1" w:styleId="a9">
    <w:name w:val="Основной текст с отступом Знак"/>
    <w:basedOn w:val="a0"/>
    <w:link w:val="a8"/>
    <w:semiHidden/>
    <w:rsid w:val="00272CB7"/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paragraph" w:styleId="2">
    <w:name w:val="Body Text Indent 2"/>
    <w:basedOn w:val="a"/>
    <w:link w:val="20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272CB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mw-headline">
    <w:name w:val="mw-headline"/>
    <w:basedOn w:val="a0"/>
    <w:rsid w:val="0087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302"/>
    <w:rPr>
      <w:b/>
      <w:bCs/>
    </w:rPr>
  </w:style>
  <w:style w:type="character" w:styleId="a5">
    <w:name w:val="Emphasis"/>
    <w:basedOn w:val="a0"/>
    <w:uiPriority w:val="20"/>
    <w:qFormat/>
    <w:rsid w:val="00BE2302"/>
    <w:rPr>
      <w:i/>
      <w:iCs/>
    </w:rPr>
  </w:style>
  <w:style w:type="paragraph" w:styleId="a6">
    <w:name w:val="List Paragraph"/>
    <w:basedOn w:val="a"/>
    <w:uiPriority w:val="34"/>
    <w:qFormat/>
    <w:rsid w:val="009C54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9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D13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2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character" w:customStyle="1" w:styleId="a9">
    <w:name w:val="Основной текст с отступом Знак"/>
    <w:basedOn w:val="a0"/>
    <w:link w:val="a8"/>
    <w:semiHidden/>
    <w:rsid w:val="00272CB7"/>
    <w:rPr>
      <w:rFonts w:ascii="Times New Roman" w:eastAsia="Times New Roman" w:hAnsi="Times New Roman" w:cs="Times New Roman"/>
      <w:i/>
      <w:sz w:val="24"/>
      <w:szCs w:val="20"/>
      <w:lang w:eastAsia="uk-UA"/>
    </w:rPr>
  </w:style>
  <w:style w:type="paragraph" w:styleId="2">
    <w:name w:val="Body Text Indent 2"/>
    <w:basedOn w:val="a"/>
    <w:link w:val="20"/>
    <w:semiHidden/>
    <w:rsid w:val="00272CB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272CB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mw-headline">
    <w:name w:val="mw-headline"/>
    <w:basedOn w:val="a0"/>
    <w:rsid w:val="0087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2018-11-16T15:25:00Z</dcterms:created>
  <dcterms:modified xsi:type="dcterms:W3CDTF">2018-11-17T10:33:00Z</dcterms:modified>
</cp:coreProperties>
</file>