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3E" w:rsidRDefault="00D70A3E" w:rsidP="00D70A3E">
      <w:pPr>
        <w:pStyle w:val="1"/>
      </w:pPr>
      <w:bookmarkStart w:id="0" w:name="_GoBack"/>
      <w:r>
        <w:t xml:space="preserve">Методические рекомендации по применению набора психолога «Приоритет» </w:t>
      </w:r>
    </w:p>
    <w:p w:rsidR="00D70A3E" w:rsidRDefault="00D70A3E" w:rsidP="00D70A3E">
      <w:pPr>
        <w:shd w:val="clear" w:color="auto" w:fill="FFFFFF"/>
        <w:spacing w:after="0" w:line="276" w:lineRule="auto"/>
        <w:ind w:firstLine="709"/>
        <w:jc w:val="both"/>
        <w:rPr>
          <w:rFonts w:ascii="Cambria" w:eastAsia="Times New Roman" w:hAnsi="Cambria" w:cs="Times New Roman"/>
          <w:color w:val="000000" w:themeColor="text1"/>
          <w:sz w:val="24"/>
          <w:lang w:eastAsia="ru-RU"/>
        </w:rPr>
      </w:pPr>
      <w:r>
        <w:rPr>
          <w:rFonts w:ascii="Cambria" w:eastAsia="Times New Roman" w:hAnsi="Cambria" w:cs="Times New Roman"/>
          <w:b/>
          <w:i/>
          <w:color w:val="000000" w:themeColor="text1"/>
          <w:sz w:val="24"/>
          <w:lang w:eastAsia="ru-RU"/>
        </w:rPr>
        <w:t>Применяемые для работы</w:t>
      </w:r>
      <w:r w:rsidRPr="00103D37">
        <w:rPr>
          <w:rFonts w:ascii="Cambria" w:eastAsia="Times New Roman" w:hAnsi="Cambria" w:cs="Times New Roman"/>
          <w:b/>
          <w:i/>
          <w:color w:val="000000" w:themeColor="text1"/>
          <w:sz w:val="24"/>
          <w:lang w:eastAsia="ru-RU"/>
        </w:rPr>
        <w:t xml:space="preserve"> модули:</w:t>
      </w:r>
      <w:r>
        <w:rPr>
          <w:rFonts w:ascii="Cambria" w:eastAsia="Times New Roman" w:hAnsi="Cambria" w:cs="Times New Roman"/>
          <w:color w:val="000000" w:themeColor="text1"/>
          <w:sz w:val="24"/>
          <w:lang w:eastAsia="ru-RU"/>
        </w:rPr>
        <w:t xml:space="preserve"> Модуль 2 «Геометрические фигуры» и модуль 3 «Схожее и различное» из набора психолога «Приоритет» </w:t>
      </w:r>
    </w:p>
    <w:p w:rsidR="00D70A3E" w:rsidRDefault="00D70A3E" w:rsidP="00D70A3E">
      <w:pPr>
        <w:shd w:val="clear" w:color="auto" w:fill="FFFFFF"/>
        <w:spacing w:after="0" w:line="276" w:lineRule="auto"/>
        <w:ind w:firstLine="709"/>
        <w:jc w:val="both"/>
        <w:rPr>
          <w:rFonts w:ascii="Cambria" w:eastAsia="Times New Roman" w:hAnsi="Cambria" w:cs="Times New Roman"/>
          <w:color w:val="000000" w:themeColor="text1"/>
          <w:sz w:val="24"/>
          <w:lang w:eastAsia="ru-RU"/>
        </w:rPr>
      </w:pPr>
      <w:r w:rsidRPr="00103D37">
        <w:rPr>
          <w:rFonts w:ascii="Cambria" w:eastAsia="Times New Roman" w:hAnsi="Cambria" w:cs="Times New Roman"/>
          <w:b/>
          <w:i/>
          <w:color w:val="000000" w:themeColor="text1"/>
          <w:sz w:val="24"/>
          <w:lang w:eastAsia="ru-RU"/>
        </w:rPr>
        <w:t>Цели</w:t>
      </w:r>
      <w:r>
        <w:rPr>
          <w:rFonts w:ascii="Cambria" w:eastAsia="Times New Roman" w:hAnsi="Cambria" w:cs="Times New Roman"/>
          <w:color w:val="000000" w:themeColor="text1"/>
          <w:sz w:val="24"/>
          <w:lang w:eastAsia="ru-RU"/>
        </w:rPr>
        <w:t xml:space="preserve">: формирование у ребенка понимания образа конкретного предмета, умения действовать в соответствии с полученными инструкциями; развитие пространственного мышления, навыка счета и мелкой моторики. </w:t>
      </w:r>
    </w:p>
    <w:bookmarkEnd w:id="0"/>
    <w:p w:rsidR="00D70A3E" w:rsidRDefault="00D70A3E" w:rsidP="00D70A3E">
      <w:pPr>
        <w:shd w:val="clear" w:color="auto" w:fill="FFFFFF"/>
        <w:spacing w:after="0" w:line="276" w:lineRule="auto"/>
        <w:ind w:firstLine="709"/>
        <w:jc w:val="both"/>
        <w:rPr>
          <w:rFonts w:ascii="Cambria" w:eastAsia="Times New Roman" w:hAnsi="Cambria" w:cs="Times New Roman"/>
          <w:color w:val="000000" w:themeColor="text1"/>
          <w:sz w:val="24"/>
          <w:lang w:eastAsia="ru-RU"/>
        </w:rPr>
      </w:pPr>
      <w:r w:rsidRPr="00103D37">
        <w:rPr>
          <w:rFonts w:ascii="Cambria" w:eastAsia="Times New Roman" w:hAnsi="Cambria" w:cs="Times New Roman"/>
          <w:b/>
          <w:i/>
          <w:color w:val="000000" w:themeColor="text1"/>
          <w:sz w:val="24"/>
          <w:lang w:eastAsia="ru-RU"/>
        </w:rPr>
        <w:t>Пример игрового использования</w:t>
      </w:r>
      <w:r>
        <w:rPr>
          <w:rFonts w:ascii="Cambria" w:eastAsia="Times New Roman" w:hAnsi="Cambria" w:cs="Times New Roman"/>
          <w:color w:val="000000" w:themeColor="text1"/>
          <w:sz w:val="24"/>
          <w:lang w:eastAsia="ru-RU"/>
        </w:rPr>
        <w:t xml:space="preserve">: </w:t>
      </w:r>
    </w:p>
    <w:p w:rsidR="00D70A3E" w:rsidRDefault="00D70A3E" w:rsidP="00D70A3E">
      <w:pPr>
        <w:shd w:val="clear" w:color="auto" w:fill="FFFFFF"/>
        <w:spacing w:after="0" w:line="276" w:lineRule="auto"/>
        <w:ind w:firstLine="709"/>
        <w:jc w:val="both"/>
        <w:rPr>
          <w:rFonts w:ascii="Cambria" w:eastAsia="Times New Roman" w:hAnsi="Cambria" w:cs="Times New Roman"/>
          <w:color w:val="000000" w:themeColor="text1"/>
          <w:sz w:val="24"/>
          <w:lang w:eastAsia="ru-RU"/>
        </w:rPr>
      </w:pPr>
      <w:r>
        <w:rPr>
          <w:rFonts w:ascii="Cambria" w:eastAsia="Times New Roman" w:hAnsi="Cambria" w:cs="Times New Roman"/>
          <w:color w:val="000000" w:themeColor="text1"/>
          <w:sz w:val="24"/>
          <w:lang w:eastAsia="ru-RU"/>
        </w:rPr>
        <w:t xml:space="preserve">Дидактическая игра «Сложи квадрат, найди круг» </w:t>
      </w:r>
    </w:p>
    <w:p w:rsidR="00D70A3E" w:rsidRDefault="00D70A3E" w:rsidP="00D70A3E">
      <w:pPr>
        <w:shd w:val="clear" w:color="auto" w:fill="FFFFFF"/>
        <w:spacing w:after="0" w:line="276" w:lineRule="auto"/>
        <w:ind w:firstLine="709"/>
        <w:jc w:val="both"/>
        <w:rPr>
          <w:rFonts w:ascii="Cambria" w:eastAsia="Times New Roman" w:hAnsi="Cambria" w:cs="Times New Roman"/>
          <w:color w:val="000000" w:themeColor="text1"/>
          <w:sz w:val="24"/>
          <w:lang w:eastAsia="ru-RU"/>
        </w:rPr>
      </w:pPr>
      <w:r>
        <w:rPr>
          <w:rFonts w:ascii="Cambria" w:eastAsia="Times New Roman" w:hAnsi="Cambria" w:cs="Times New Roman"/>
          <w:color w:val="000000" w:themeColor="text1"/>
          <w:sz w:val="24"/>
          <w:lang w:eastAsia="ru-RU"/>
        </w:rPr>
        <w:t xml:space="preserve">Перед ребенком на игровой доске лежат детали из набора модуля 2 «Геометрические фигуры». Воспитатель просит ребенка сделать следующие действия: </w:t>
      </w:r>
    </w:p>
    <w:p w:rsidR="00D70A3E" w:rsidRDefault="00D70A3E" w:rsidP="00D70A3E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Times New Roman"/>
          <w:color w:val="000000" w:themeColor="text1"/>
          <w:sz w:val="24"/>
          <w:lang w:eastAsia="ru-RU"/>
        </w:rPr>
      </w:pPr>
      <w:r>
        <w:rPr>
          <w:rFonts w:ascii="Cambria" w:eastAsia="Times New Roman" w:hAnsi="Cambria" w:cs="Times New Roman"/>
          <w:color w:val="000000" w:themeColor="text1"/>
          <w:sz w:val="24"/>
          <w:lang w:eastAsia="ru-RU"/>
        </w:rPr>
        <w:t xml:space="preserve">«Возьми голубой квадрат и положи его слева от себя» </w:t>
      </w:r>
    </w:p>
    <w:p w:rsidR="00D70A3E" w:rsidRDefault="00D70A3E" w:rsidP="00D70A3E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Times New Roman"/>
          <w:color w:val="000000" w:themeColor="text1"/>
          <w:sz w:val="24"/>
          <w:lang w:eastAsia="ru-RU"/>
        </w:rPr>
      </w:pPr>
      <w:r>
        <w:rPr>
          <w:rFonts w:ascii="Cambria" w:eastAsia="Times New Roman" w:hAnsi="Cambria" w:cs="Times New Roman"/>
          <w:color w:val="000000" w:themeColor="text1"/>
          <w:sz w:val="24"/>
          <w:lang w:eastAsia="ru-RU"/>
        </w:rPr>
        <w:t xml:space="preserve">«Возьми красно-голубой квадрат и положи его справа от первого голубого квадрата» </w:t>
      </w:r>
    </w:p>
    <w:p w:rsidR="00D70A3E" w:rsidRDefault="00D70A3E" w:rsidP="00D70A3E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Times New Roman"/>
          <w:color w:val="000000" w:themeColor="text1"/>
          <w:sz w:val="24"/>
          <w:lang w:eastAsia="ru-RU"/>
        </w:rPr>
      </w:pPr>
      <w:r>
        <w:rPr>
          <w:rFonts w:ascii="Cambria" w:eastAsia="Times New Roman" w:hAnsi="Cambria" w:cs="Times New Roman"/>
          <w:color w:val="000000" w:themeColor="text1"/>
          <w:sz w:val="24"/>
          <w:lang w:eastAsia="ru-RU"/>
        </w:rPr>
        <w:t>«Возьми квадрат красного, желтого, голубого и зеленого цвета, положи его под первым голубым квадратом»</w:t>
      </w:r>
    </w:p>
    <w:p w:rsidR="00D70A3E" w:rsidRDefault="00D70A3E" w:rsidP="00D70A3E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Times New Roman"/>
          <w:color w:val="000000" w:themeColor="text1"/>
          <w:sz w:val="24"/>
          <w:lang w:eastAsia="ru-RU"/>
        </w:rPr>
      </w:pPr>
      <w:r>
        <w:rPr>
          <w:rFonts w:ascii="Cambria" w:eastAsia="Times New Roman" w:hAnsi="Cambria" w:cs="Times New Roman"/>
          <w:color w:val="000000" w:themeColor="text1"/>
          <w:sz w:val="24"/>
          <w:lang w:eastAsia="ru-RU"/>
        </w:rPr>
        <w:t xml:space="preserve">«Возьми еще один голубой квадрат и положи его под вторым красно-голубым квадратом». </w:t>
      </w:r>
    </w:p>
    <w:p w:rsidR="00D70A3E" w:rsidRDefault="00D70A3E" w:rsidP="00D70A3E">
      <w:pPr>
        <w:shd w:val="clear" w:color="auto" w:fill="FFFFFF"/>
        <w:spacing w:after="0" w:line="276" w:lineRule="auto"/>
        <w:ind w:firstLine="708"/>
        <w:jc w:val="both"/>
        <w:rPr>
          <w:rFonts w:ascii="Cambria" w:eastAsia="Times New Roman" w:hAnsi="Cambria" w:cs="Times New Roman"/>
          <w:color w:val="000000" w:themeColor="text1"/>
          <w:sz w:val="24"/>
          <w:lang w:eastAsia="ru-RU"/>
        </w:rPr>
      </w:pPr>
      <w:r>
        <w:rPr>
          <w:rFonts w:ascii="Cambria" w:eastAsia="Times New Roman" w:hAnsi="Cambria" w:cs="Times New Roman"/>
          <w:color w:val="000000" w:themeColor="text1"/>
          <w:sz w:val="24"/>
          <w:lang w:eastAsia="ru-RU"/>
        </w:rPr>
        <w:t xml:space="preserve">Рекомендуется психологу делать то же самое, повторять с ребенком названные выше инструкции только после того, как это делает сам ребенок. </w:t>
      </w:r>
      <w:r w:rsidRPr="009050E3">
        <w:rPr>
          <w:rFonts w:ascii="Cambria" w:eastAsia="Times New Roman" w:hAnsi="Cambria" w:cs="Times New Roman"/>
          <w:color w:val="000000" w:themeColor="text1"/>
          <w:sz w:val="24"/>
          <w:lang w:eastAsia="ru-RU"/>
        </w:rPr>
        <w:t xml:space="preserve"> </w:t>
      </w:r>
    </w:p>
    <w:p w:rsidR="00D70A3E" w:rsidRDefault="00D70A3E" w:rsidP="00D70A3E">
      <w:pPr>
        <w:shd w:val="clear" w:color="auto" w:fill="FFFFFF"/>
        <w:spacing w:after="0" w:line="276" w:lineRule="auto"/>
        <w:ind w:firstLine="708"/>
        <w:jc w:val="both"/>
        <w:rPr>
          <w:rFonts w:ascii="Cambria" w:eastAsia="Times New Roman" w:hAnsi="Cambria" w:cs="Times New Roman"/>
          <w:color w:val="000000" w:themeColor="text1"/>
          <w:sz w:val="24"/>
          <w:lang w:eastAsia="ru-RU"/>
        </w:rPr>
      </w:pPr>
      <w:r>
        <w:rPr>
          <w:rFonts w:ascii="Cambria" w:eastAsia="Times New Roman" w:hAnsi="Cambria" w:cs="Times New Roman"/>
          <w:color w:val="000000" w:themeColor="text1"/>
          <w:sz w:val="24"/>
          <w:lang w:eastAsia="ru-RU"/>
        </w:rPr>
        <w:t xml:space="preserve">Усложнением задачи для ребенка может послужить игра «Волшебная шкатулка», которая направлена на развитие тактильных, сенсорных ассоциаций и восприятий. Для нее ребенку предлагается наощупь, не подглядывая, выбрать с игровой доски из модуля 3 «Схожее и различное» круглый предмет. </w:t>
      </w:r>
    </w:p>
    <w:p w:rsidR="00D70A3E" w:rsidRDefault="00D70A3E" w:rsidP="00D70A3E">
      <w:pPr>
        <w:shd w:val="clear" w:color="auto" w:fill="FFFFFF"/>
        <w:spacing w:after="0" w:line="276" w:lineRule="auto"/>
        <w:ind w:firstLine="708"/>
        <w:jc w:val="both"/>
        <w:rPr>
          <w:rFonts w:ascii="Cambria" w:eastAsia="Times New Roman" w:hAnsi="Cambria" w:cs="Times New Roman"/>
          <w:color w:val="000000" w:themeColor="text1"/>
          <w:sz w:val="24"/>
          <w:lang w:eastAsia="ru-RU"/>
        </w:rPr>
      </w:pPr>
      <w:r>
        <w:rPr>
          <w:rFonts w:ascii="Cambria" w:eastAsia="Times New Roman" w:hAnsi="Cambria" w:cs="Times New Roman"/>
          <w:color w:val="000000" w:themeColor="text1"/>
          <w:sz w:val="24"/>
          <w:lang w:eastAsia="ru-RU"/>
        </w:rPr>
        <w:t xml:space="preserve">Для закрепления полученных навыков можно попросить ребенка выбрать с игровой доски модуля 2 «Геометрические фигуры» все те предметы, которые похожи на собранный квадрат. </w:t>
      </w:r>
    </w:p>
    <w:p w:rsidR="00D70A3E" w:rsidRDefault="00D70A3E" w:rsidP="00D70A3E">
      <w:pPr>
        <w:shd w:val="clear" w:color="auto" w:fill="FFFFFF"/>
        <w:spacing w:after="0" w:line="276" w:lineRule="auto"/>
        <w:ind w:firstLine="708"/>
        <w:jc w:val="both"/>
        <w:rPr>
          <w:rFonts w:ascii="Cambria" w:eastAsia="Times New Roman" w:hAnsi="Cambria" w:cs="Times New Roman"/>
          <w:color w:val="000000" w:themeColor="text1"/>
          <w:sz w:val="24"/>
          <w:lang w:eastAsia="ru-RU"/>
        </w:rPr>
      </w:pPr>
      <w:r w:rsidRPr="00103D37">
        <w:rPr>
          <w:rFonts w:ascii="Cambria" w:eastAsia="Times New Roman" w:hAnsi="Cambria" w:cs="Times New Roman"/>
          <w:b/>
          <w:i/>
          <w:color w:val="000000" w:themeColor="text1"/>
          <w:sz w:val="24"/>
          <w:lang w:eastAsia="ru-RU"/>
        </w:rPr>
        <w:t>Возможные сложности</w:t>
      </w:r>
      <w:r>
        <w:rPr>
          <w:rFonts w:ascii="Cambria" w:eastAsia="Times New Roman" w:hAnsi="Cambria" w:cs="Times New Roman"/>
          <w:color w:val="000000" w:themeColor="text1"/>
          <w:sz w:val="24"/>
          <w:lang w:eastAsia="ru-RU"/>
        </w:rPr>
        <w:t xml:space="preserve">: в процессе выполнения задания по инструкции у ребенка могут возникнуть затруднения с определением цветов, поскольку в модуле 2 «Геометрические фигуры» использован набор из нескольких цветов. Для преодоления этих трудностей можно предложить ребенку в начале занятия повторить цвета, которые он знает. </w:t>
      </w:r>
    </w:p>
    <w:p w:rsidR="00D70A3E" w:rsidRDefault="00D70A3E" w:rsidP="00D70A3E">
      <w:pPr>
        <w:shd w:val="clear" w:color="auto" w:fill="FFFFFF"/>
        <w:spacing w:after="0" w:line="276" w:lineRule="auto"/>
        <w:ind w:firstLine="708"/>
        <w:jc w:val="both"/>
        <w:rPr>
          <w:rFonts w:ascii="Cambria" w:eastAsia="Times New Roman" w:hAnsi="Cambria" w:cs="Times New Roman"/>
          <w:color w:val="000000" w:themeColor="text1"/>
          <w:sz w:val="24"/>
          <w:lang w:eastAsia="ru-RU"/>
        </w:rPr>
      </w:pPr>
      <w:r w:rsidRPr="00103D37">
        <w:rPr>
          <w:rFonts w:ascii="Cambria" w:eastAsia="Times New Roman" w:hAnsi="Cambria" w:cs="Times New Roman"/>
          <w:b/>
          <w:i/>
          <w:color w:val="000000" w:themeColor="text1"/>
          <w:sz w:val="24"/>
          <w:lang w:eastAsia="ru-RU"/>
        </w:rPr>
        <w:t>Ожидаемый результат выполнения</w:t>
      </w:r>
      <w:r>
        <w:rPr>
          <w:rFonts w:ascii="Cambria" w:eastAsia="Times New Roman" w:hAnsi="Cambria" w:cs="Times New Roman"/>
          <w:color w:val="000000" w:themeColor="text1"/>
          <w:sz w:val="24"/>
          <w:lang w:eastAsia="ru-RU"/>
        </w:rPr>
        <w:t xml:space="preserve">: ребенок должен выполнить задания игры «Сложи квадрат, найди круг» без ошибок в случае, когда он уже проходил и знает понятия ориентации в пространстве «слева», «справа», «внизу», «вверху». В случае возникновения трудностей с этой частью, рекомендуется пройти занятия с модулями «Движение на плоскости» и «Пространственные объекты». </w:t>
      </w:r>
    </w:p>
    <w:p w:rsidR="00D70A3E" w:rsidRDefault="00D70A3E" w:rsidP="00D70A3E">
      <w:pPr>
        <w:shd w:val="clear" w:color="auto" w:fill="FFFFFF"/>
        <w:spacing w:after="0" w:line="276" w:lineRule="auto"/>
        <w:ind w:firstLine="708"/>
        <w:jc w:val="both"/>
        <w:rPr>
          <w:rFonts w:ascii="Cambria" w:eastAsia="Times New Roman" w:hAnsi="Cambria" w:cs="Times New Roman"/>
          <w:color w:val="000000" w:themeColor="text1"/>
          <w:sz w:val="24"/>
          <w:lang w:eastAsia="ru-RU"/>
        </w:rPr>
      </w:pPr>
      <w:r>
        <w:rPr>
          <w:rFonts w:ascii="Cambria" w:eastAsia="Times New Roman" w:hAnsi="Cambria" w:cs="Times New Roman"/>
          <w:color w:val="000000" w:themeColor="text1"/>
          <w:sz w:val="24"/>
          <w:lang w:eastAsia="ru-RU"/>
        </w:rPr>
        <w:t xml:space="preserve">Выполнение заданий с воспитанником по указанной методике позволит ребенку по образцу педагога складывать фигуры, объекты, классифицировать формы, цвет. В процессе игры происходит запоминание видов фигур, их возможных </w:t>
      </w:r>
      <w:r>
        <w:rPr>
          <w:rFonts w:ascii="Cambria" w:eastAsia="Times New Roman" w:hAnsi="Cambria" w:cs="Times New Roman"/>
          <w:color w:val="000000" w:themeColor="text1"/>
          <w:sz w:val="24"/>
          <w:lang w:eastAsia="ru-RU"/>
        </w:rPr>
        <w:lastRenderedPageBreak/>
        <w:t xml:space="preserve">сочетаний. Усложнение игры в виде задания «Волшебная шкатулка» позволит научиться анализировать размеры, формы, выявлять отличия и находить сходства. </w:t>
      </w:r>
    </w:p>
    <w:p w:rsidR="00D70A3E" w:rsidRDefault="00D70A3E" w:rsidP="00D70A3E">
      <w:pPr>
        <w:shd w:val="clear" w:color="auto" w:fill="FFFFFF"/>
        <w:spacing w:after="0" w:line="276" w:lineRule="auto"/>
        <w:ind w:firstLine="708"/>
        <w:jc w:val="both"/>
        <w:rPr>
          <w:rFonts w:ascii="Cambria" w:eastAsia="Times New Roman" w:hAnsi="Cambria" w:cs="Times New Roman"/>
          <w:color w:val="000000" w:themeColor="text1"/>
          <w:sz w:val="24"/>
          <w:lang w:eastAsia="ru-RU"/>
        </w:rPr>
      </w:pPr>
      <w:r w:rsidRPr="00103D37">
        <w:rPr>
          <w:rFonts w:ascii="Cambria" w:eastAsia="Times New Roman" w:hAnsi="Cambria" w:cs="Times New Roman"/>
          <w:b/>
          <w:i/>
          <w:color w:val="000000" w:themeColor="text1"/>
          <w:sz w:val="24"/>
          <w:lang w:eastAsia="ru-RU"/>
        </w:rPr>
        <w:t>Общая информация для педагогов, психологов и воспитателей</w:t>
      </w:r>
      <w:r>
        <w:rPr>
          <w:rFonts w:ascii="Cambria" w:eastAsia="Times New Roman" w:hAnsi="Cambria" w:cs="Times New Roman"/>
          <w:color w:val="000000" w:themeColor="text1"/>
          <w:sz w:val="24"/>
          <w:lang w:eastAsia="ru-RU"/>
        </w:rPr>
        <w:t xml:space="preserve">: Набор психолога «Приоритет» в полной комплектации состоит из 7-ми модулей, которые взаимосвязаны между собой, но могут использоваться по отдельности. Для удобства и сохранения порядка, к модулям прилагается мобильный стеллаж, изготовленный из дерева для хранения деталей и частей наборов. Приобретение набора «Приоритет» гораздо выгоднее, чем покупка аналогов в виду наличия большого числа деталей в модулях, которые легко использовать между собой. Отдельного внимания педагогов заслуживает соответствие набора психолога действующим ФГОС. </w:t>
      </w:r>
    </w:p>
    <w:p w:rsidR="00BA04FC" w:rsidRDefault="00BA04FC"/>
    <w:sectPr w:rsidR="00BA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16830"/>
    <w:multiLevelType w:val="hybridMultilevel"/>
    <w:tmpl w:val="75B2B39A"/>
    <w:lvl w:ilvl="0" w:tplc="315C1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3E"/>
    <w:rsid w:val="00BA04FC"/>
    <w:rsid w:val="00D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948E3-3182-4466-9F99-07456266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3E"/>
  </w:style>
  <w:style w:type="paragraph" w:styleId="1">
    <w:name w:val="heading 1"/>
    <w:basedOn w:val="a"/>
    <w:link w:val="10"/>
    <w:uiPriority w:val="9"/>
    <w:qFormat/>
    <w:rsid w:val="00D70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7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2018-11-20T10:43:00Z</dcterms:created>
  <dcterms:modified xsi:type="dcterms:W3CDTF">2018-11-20T10:44:00Z</dcterms:modified>
</cp:coreProperties>
</file>