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1C" w:rsidRPr="0040231C" w:rsidRDefault="0040231C" w:rsidP="0040231C">
      <w:pPr>
        <w:shd w:val="clear" w:color="auto" w:fill="FFFFFF"/>
        <w:spacing w:after="120" w:line="600" w:lineRule="atLeast"/>
        <w:textAlignment w:val="baseline"/>
        <w:outlineLvl w:val="0"/>
        <w:rPr>
          <w:rFonts w:ascii="FlexySans-Bold" w:eastAsia="Times New Roman" w:hAnsi="FlexySans-Bold" w:cs="Times New Roman"/>
          <w:b/>
          <w:bCs/>
          <w:kern w:val="36"/>
          <w:sz w:val="28"/>
          <w:szCs w:val="28"/>
          <w:lang w:eastAsia="ru-RU"/>
        </w:rPr>
      </w:pPr>
      <w:r w:rsidRPr="0040231C">
        <w:rPr>
          <w:rFonts w:ascii="FlexySans-Bold" w:eastAsia="Times New Roman" w:hAnsi="FlexySans-Bold" w:cs="Times New Roman"/>
          <w:b/>
          <w:bCs/>
          <w:kern w:val="36"/>
          <w:sz w:val="28"/>
          <w:szCs w:val="28"/>
          <w:lang w:eastAsia="ru-RU"/>
        </w:rPr>
        <w:t>Проектно-исследовательская деятельность в урочное и внеурочное время</w:t>
      </w:r>
    </w:p>
    <w:p w:rsidR="0040231C" w:rsidRPr="0040231C" w:rsidRDefault="0040231C" w:rsidP="0040231C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  <w:r w:rsidRPr="0040231C"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  <w:t>Автор: Иванова Оксана Павловна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1. Актуальность проблемы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Проектно-исследовательская 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деятельность сегодня является одним из приоритетных направлений развития современного образования.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Мы наблюдаем стремительные изменения в обществе, которые требуют от человека новых качеств: способности к творческому мышлению, самостоятельности в принятии решений, инициативности. Естественно, что задачи по формированию этих качеств возлагаются в первую очередь на школу. Именно здесь должны закладываться основы развития думающей, самостоятельной личности. Как стимулировать природную потребность школьника к новизне? Как научить видеть проблемы, наблюдать, делать выводы, давать определения понятиям? Как правильно излагать и защищать свои идеи? Эти вопросы очень актуальны для современной школы. 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40231C">
        <w:rPr>
          <w:rFonts w:ascii="inherit" w:eastAsia="Times New Roman" w:hAnsi="inherit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2. Возможности проектно-исследовательской деятельности школьников в реализации ФГОС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Сегодня одним из направлений модернизации системы образования является внедрение Федеральных государственных стандартов и применение </w:t>
      </w:r>
      <w:proofErr w:type="spellStart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деятельностного</w:t>
      </w:r>
      <w:proofErr w:type="spellEnd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метода в обучении. 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общеучебные</w:t>
      </w:r>
      <w:proofErr w:type="spellEnd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умения и навыки как основу учебной деятельности.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В стандартах указано: «Ученик должен находить общий способ решения задач, владеть системой действий, позволяющих решать эти задачи; уметь самостоятельно контролировать процесс своей учебной работы и оценивать качество его выполнения». По новым стандартам любое обучение должно заканчиваться выходом на исследовательскую, творческую работу, ребенок должен уметь применять свои знания в новых условиях. С внедрением стандартов исследовательская деятельность учащихся в обязательном порядке будет включена в учебные планы образовательных учреждений.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Известно, что нельзя научить человека на всю жизнь, его надо научить учиться всю жизнь. Именно это и позволяет сделать использование исследовательского подхода к обучению через развитие положительной мотивации к учению.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40231C">
        <w:rPr>
          <w:rFonts w:ascii="inherit" w:eastAsia="Times New Roman" w:hAnsi="inherit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3. Организация исследовательской деятельности школьников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Что такое проектно-исследовательская деятельность?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Проектно-исследовательская деятельность учащихся – это деятельность, связанная с поиском ответа на исследовательскую задачу с неизвестным заранее 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решением и предполагающая наличие основных этапов, характерных для исследования в научной сфере.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Проектно-исследовательская деятельность относится к технологии развивающего обучения. Она способствует развитию критического мышления, информационной культуры, творческих и коммуникативных способностей, умения ставить цели и находить пути их реализации. 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Организацию проектно-исследовательской работы учащихся следует выстраивать поэтапно. На подготовительном этапе происходит вовлечение учащихся в активные формы учебной деятельности, а также формирование познавательных интересов. Второй, развивающий этап предполагает совершенствование у учащихся навыков научной организации труда. Важнейшую роль в развитии интереса к исследованиям на этом этапе играет деятельность различных школьных внеклассных объединений и научного общества учащихся. В ходе третьего, исследовательского этапа ведется разработка как общешкольных тем, так и индивидуальных проектов ребят.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</w:r>
      <w:r w:rsidRPr="0040231C">
        <w:rPr>
          <w:rFonts w:ascii="inherit" w:eastAsia="Times New Roman" w:hAnsi="inherit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4. Учебно-исследовательская деятельность школьников как один из методов формирования универсальных учебных действий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Стандарты нового поколения определяют цели образования как общекультурное, личностное и познавательное развитие учащихся, приобретение такой ключевой компетенции, как умение учиться. Важнейшей задачей современной системы образования является формирование универсальных учебных действий, а не только освоение учащимися конкретных предметных знаний и навыков в рамках отдельных дисциплин.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В составе основных видов универсальных учебных действий можно выделить следующие блоки: 1) личностный; 2) регулятивный; 3) познавательный; 4) коммуникативный. Формирование этих универсальных учебных действий как нельзя лучше обеспечивает организация исследовательской деятельности учащихся. Каким же образом исследовательская деятельность способствует формированию универсальных учебных действий?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gramStart"/>
      <w:r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блок личностных универсальных учебных действий входят действие </w:t>
      </w:r>
      <w:proofErr w:type="spellStart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смыслообразования</w:t>
      </w:r>
      <w:proofErr w:type="spellEnd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действие нравственно-этического оценивания усваиваемого содержания. Учащиеся, посещающие НОУ, мотивированы на з</w:t>
      </w:r>
      <w:r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анятие такой деятельностью, так как </w:t>
      </w:r>
      <w:bookmarkStart w:id="0" w:name="_GoBack"/>
      <w:bookmarkEnd w:id="0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ее результат, воплощенный в оформленных исследовательских работах, позволяет учащимся пополнить свое портфолио, выступить на школьных и городских научно-практических конференциях, принять участие в различных интернет-конкурсах, выйти с этой работой на экзамен.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gramStart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блок регулятивных действий включаются действия, обеспечивающие организацию учащимся своей учебной деятельности: целеполагание; планирование; составление плана и последовательности действий; прогнозирование; контроль; коррекция; самооценка.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Самым трудным для многих учащихся является первый этап работы, когда необходимо выбрать тему исследовательской работы. Тема рождается из интересов и проблем самого учащегося. Перед учащимися ставится задача - выбрать такую тему, которая отражает какое-то новое видение проблемы, основанную на самых 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современных научных или самостоятельных исследованиях. Только в этом случае работа может считаться не реферативной, а исследовательской.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Трудным этапом подготовки исследования для учащихся является и определение цели и задач работы. Поэтому на одном из первых занятий проводится совместный анализ ученических работ прошлых лет, выявляются их достоинства и недостатки, исходя из целеполагания. Использование такого аналитического метода способствует формированию умения критического мышления и постановки вполне конкретных и достижимых целей.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 xml:space="preserve">3) В блоке универсальных действий познавательной направленности рекомендуется различать </w:t>
      </w:r>
      <w:proofErr w:type="spellStart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общеучебные</w:t>
      </w:r>
      <w:proofErr w:type="spellEnd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логические действия. 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 xml:space="preserve">В число </w:t>
      </w:r>
      <w:proofErr w:type="spellStart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общеучебных</w:t>
      </w:r>
      <w:proofErr w:type="spellEnd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входят: поиск и выделение необходимой информации; применение методов информационного поиска, в том числе с помощью компьютерных средств; умение структурировать знания; определение основной и второстепенной информации; понимание и адекватная оценка языка средств массовой информации; умение подробно, сжато, выборочно передавать содержание текста.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Наряду с </w:t>
      </w:r>
      <w:proofErr w:type="spellStart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общеучебными</w:t>
      </w:r>
      <w:proofErr w:type="spellEnd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также выделяются универсальные логические действия: выдвижение гипотез и их обоснование, анализ предмета и объекта исследования; синтез как составление целой работы из частей; выбор оснований и критериев для сравнения; классификации объектов; установление причинно-следственных связей, построение логической цепи рассуждений. 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Учебно-исследовательская деятельность имеет большие возможности для развития творческой, активной личности, потому что данная деятельность позволяет стимулировать познавательную активность, осознанность знаний, ощущать важность собственных достижений, что поднимает школьников в собственных глазах, повышает престиж знаний. Если ученик сумеет справиться с исследовательской работой,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</w:t>
      </w: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br/>
        <w:t>4) 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40231C" w:rsidRPr="0040231C" w:rsidRDefault="0040231C" w:rsidP="004023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Таким образом, мы видим, что проектно-</w:t>
      </w:r>
      <w:proofErr w:type="gramStart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исследовательская  деятельность</w:t>
      </w:r>
      <w:proofErr w:type="gramEnd"/>
      <w:r w:rsidRPr="0040231C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сегодня действительно является одним из приоритетных направлений развития современного образования.</w:t>
      </w:r>
    </w:p>
    <w:p w:rsidR="00A009F7" w:rsidRDefault="00A009F7"/>
    <w:sectPr w:rsidR="00A009F7" w:rsidSect="00383BF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C"/>
    <w:rsid w:val="00383BF8"/>
    <w:rsid w:val="0040231C"/>
    <w:rsid w:val="0093147C"/>
    <w:rsid w:val="00A009F7"/>
    <w:rsid w:val="00E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A984-DDEE-43C0-AB4E-E3FD6A4D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</cp:revision>
  <dcterms:created xsi:type="dcterms:W3CDTF">2019-01-07T18:09:00Z</dcterms:created>
  <dcterms:modified xsi:type="dcterms:W3CDTF">2019-01-07T18:11:00Z</dcterms:modified>
</cp:coreProperties>
</file>