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14" w:rsidRDefault="00F702AB">
      <w:pPr>
        <w:pStyle w:val="Heading30"/>
        <w:keepNext/>
        <w:keepLines/>
        <w:shd w:val="clear" w:color="auto" w:fill="auto"/>
        <w:spacing w:after="1467"/>
        <w:ind w:left="40"/>
      </w:pPr>
      <w:bookmarkStart w:id="0" w:name="bookmark0"/>
      <w:r>
        <w:t>Специфика работы концертмейстера в классе деревянных</w:t>
      </w:r>
      <w:r>
        <w:br/>
        <w:t>духовых инструментов (</w:t>
      </w:r>
      <w:r w:rsidR="00525581">
        <w:t>блокфлейта</w:t>
      </w:r>
      <w:r>
        <w:t>, флейта) детской школы искусств.</w:t>
      </w:r>
      <w:bookmarkEnd w:id="0"/>
    </w:p>
    <w:p w:rsidR="00CF0F14" w:rsidRPr="00AA2B8C" w:rsidRDefault="00F702AB">
      <w:pPr>
        <w:pStyle w:val="Bodytext30"/>
        <w:shd w:val="clear" w:color="auto" w:fill="auto"/>
        <w:spacing w:before="0" w:after="2665"/>
        <w:ind w:left="40"/>
        <w:rPr>
          <w:b/>
          <w:sz w:val="40"/>
          <w:szCs w:val="40"/>
        </w:rPr>
      </w:pPr>
      <w:r>
        <w:t>Методико - практический доклад</w:t>
      </w:r>
      <w:r>
        <w:br/>
        <w:t xml:space="preserve">концертмейстера </w:t>
      </w:r>
      <w:r w:rsidRPr="00AA2B8C">
        <w:rPr>
          <w:rStyle w:val="Bodytext3Bold"/>
          <w:b w:val="0"/>
        </w:rPr>
        <w:t xml:space="preserve">ДШИ </w:t>
      </w:r>
      <w:r w:rsidR="00AA2B8C">
        <w:t>им.</w:t>
      </w:r>
      <w:r w:rsidRPr="00AA2B8C">
        <w:rPr>
          <w:b/>
        </w:rPr>
        <w:t xml:space="preserve"> </w:t>
      </w:r>
      <w:r w:rsidRPr="00AA2B8C">
        <w:rPr>
          <w:rStyle w:val="Bodytext3Bold"/>
          <w:b w:val="0"/>
        </w:rPr>
        <w:t xml:space="preserve">Г.Г. </w:t>
      </w:r>
      <w:r w:rsidR="00AA2B8C">
        <w:t>Галынина</w:t>
      </w:r>
      <w:bookmarkStart w:id="1" w:name="_GoBack"/>
      <w:bookmarkEnd w:id="1"/>
      <w:r>
        <w:br/>
      </w:r>
      <w:r w:rsidR="00AA2B8C" w:rsidRPr="00AA2B8C">
        <w:rPr>
          <w:b/>
          <w:sz w:val="40"/>
          <w:szCs w:val="40"/>
        </w:rPr>
        <w:t xml:space="preserve">Антоновой </w:t>
      </w:r>
      <w:r w:rsidRPr="00AA2B8C">
        <w:rPr>
          <w:b/>
          <w:sz w:val="40"/>
          <w:szCs w:val="40"/>
        </w:rPr>
        <w:t>А.В.</w:t>
      </w:r>
    </w:p>
    <w:p w:rsidR="00CF0F14" w:rsidRDefault="00F702AB" w:rsidP="008D057C">
      <w:pPr>
        <w:pStyle w:val="Heading20"/>
        <w:keepNext/>
        <w:keepLines/>
        <w:shd w:val="clear" w:color="auto" w:fill="auto"/>
        <w:spacing w:before="0" w:after="217" w:line="360" w:lineRule="auto"/>
        <w:ind w:left="40"/>
      </w:pPr>
      <w:bookmarkStart w:id="2" w:name="bookmark1"/>
      <w:r>
        <w:t>Содержание:</w:t>
      </w:r>
      <w:bookmarkEnd w:id="2"/>
    </w:p>
    <w:p w:rsidR="00CF0F14" w:rsidRDefault="008D057C" w:rsidP="008D057C">
      <w:pPr>
        <w:pStyle w:val="Bodytext20"/>
        <w:numPr>
          <w:ilvl w:val="0"/>
          <w:numId w:val="1"/>
        </w:numPr>
        <w:shd w:val="clear" w:color="auto" w:fill="auto"/>
        <w:tabs>
          <w:tab w:val="left" w:pos="660"/>
          <w:tab w:val="left" w:pos="8577"/>
        </w:tabs>
        <w:spacing w:before="0" w:line="360" w:lineRule="auto"/>
        <w:ind w:left="284" w:firstLine="142"/>
        <w:jc w:val="left"/>
      </w:pPr>
      <w:r>
        <w:t xml:space="preserve"> </w:t>
      </w:r>
      <w:r w:rsidR="00F702AB">
        <w:t xml:space="preserve">История создания флейты, ее </w:t>
      </w:r>
      <w:r w:rsidR="00F702AB">
        <w:t>разновидности.</w:t>
      </w:r>
      <w:r w:rsidR="00F702AB">
        <w:tab/>
        <w:t>стр. 2</w:t>
      </w:r>
    </w:p>
    <w:p w:rsidR="00CF0F14" w:rsidRDefault="008D057C" w:rsidP="008D057C">
      <w:pPr>
        <w:pStyle w:val="Bodytext20"/>
        <w:numPr>
          <w:ilvl w:val="0"/>
          <w:numId w:val="1"/>
        </w:numPr>
        <w:shd w:val="clear" w:color="auto" w:fill="auto"/>
        <w:tabs>
          <w:tab w:val="left" w:pos="689"/>
        </w:tabs>
        <w:spacing w:before="0" w:line="360" w:lineRule="auto"/>
        <w:ind w:left="284" w:firstLine="142"/>
        <w:jc w:val="left"/>
      </w:pPr>
      <w:r>
        <w:t xml:space="preserve"> </w:t>
      </w:r>
      <w:r w:rsidR="00F702AB">
        <w:t>Особенности работы концертмейстера с учениками класса</w:t>
      </w:r>
    </w:p>
    <w:p w:rsidR="00CF0F14" w:rsidRDefault="00F702AB" w:rsidP="008D057C">
      <w:pPr>
        <w:pStyle w:val="Bodytext20"/>
        <w:shd w:val="clear" w:color="auto" w:fill="auto"/>
        <w:tabs>
          <w:tab w:val="left" w:pos="8577"/>
        </w:tabs>
        <w:spacing w:before="0" w:line="360" w:lineRule="auto"/>
        <w:ind w:left="284" w:firstLine="425"/>
        <w:jc w:val="left"/>
      </w:pPr>
      <w:r>
        <w:t xml:space="preserve">деревянных духовых инструментов (блок флейта, </w:t>
      </w:r>
      <w:r w:rsidR="008D057C">
        <w:t xml:space="preserve">флейта) </w:t>
      </w:r>
      <w:r w:rsidR="008D057C">
        <w:tab/>
      </w:r>
      <w:r>
        <w:t>стр. 3</w:t>
      </w:r>
    </w:p>
    <w:p w:rsidR="00CF0F14" w:rsidRDefault="00965614" w:rsidP="008D057C">
      <w:pPr>
        <w:pStyle w:val="Bodytext20"/>
        <w:numPr>
          <w:ilvl w:val="0"/>
          <w:numId w:val="1"/>
        </w:numPr>
        <w:shd w:val="clear" w:color="auto" w:fill="auto"/>
        <w:tabs>
          <w:tab w:val="left" w:pos="689"/>
        </w:tabs>
        <w:spacing w:before="0" w:after="282" w:line="360" w:lineRule="auto"/>
        <w:ind w:left="284" w:firstLine="142"/>
        <w:jc w:val="left"/>
      </w:pPr>
      <w:r>
        <w:t xml:space="preserve"> </w:t>
      </w:r>
      <w:r w:rsidR="00F702AB">
        <w:t>Некоторые аспекты партнерства в ансамбле</w:t>
      </w:r>
    </w:p>
    <w:p w:rsidR="00CF0F14" w:rsidRDefault="00F702AB" w:rsidP="008D057C">
      <w:pPr>
        <w:pStyle w:val="Bodytext20"/>
        <w:shd w:val="clear" w:color="auto" w:fill="auto"/>
        <w:tabs>
          <w:tab w:val="left" w:pos="8577"/>
        </w:tabs>
        <w:spacing w:before="0" w:after="235" w:line="360" w:lineRule="auto"/>
        <w:ind w:left="284" w:firstLine="425"/>
        <w:jc w:val="left"/>
      </w:pPr>
      <w:r>
        <w:t>с учащимися - инструменталистами</w:t>
      </w:r>
      <w:r>
        <w:tab/>
        <w:t>стр. 5</w:t>
      </w:r>
    </w:p>
    <w:p w:rsidR="00CF0F14" w:rsidRDefault="00F702AB" w:rsidP="008D057C">
      <w:pPr>
        <w:pStyle w:val="Bodytext20"/>
        <w:shd w:val="clear" w:color="auto" w:fill="auto"/>
        <w:tabs>
          <w:tab w:val="left" w:pos="8577"/>
        </w:tabs>
        <w:spacing w:before="0" w:line="360" w:lineRule="auto"/>
        <w:ind w:left="284" w:firstLine="142"/>
        <w:jc w:val="left"/>
      </w:pPr>
      <w:r>
        <w:t>Заключение</w:t>
      </w:r>
      <w:r>
        <w:tab/>
        <w:t>стр. 8</w:t>
      </w:r>
    </w:p>
    <w:p w:rsidR="00CF0F14" w:rsidRDefault="00F702AB" w:rsidP="008D057C">
      <w:pPr>
        <w:pStyle w:val="Bodytext20"/>
        <w:shd w:val="clear" w:color="auto" w:fill="auto"/>
        <w:tabs>
          <w:tab w:val="left" w:pos="8577"/>
        </w:tabs>
        <w:spacing w:before="0" w:line="360" w:lineRule="auto"/>
        <w:ind w:left="284" w:firstLine="142"/>
        <w:jc w:val="left"/>
        <w:sectPr w:rsidR="00CF0F14">
          <w:pgSz w:w="11900" w:h="16840"/>
          <w:pgMar w:top="728" w:right="434" w:bottom="728" w:left="1094" w:header="0" w:footer="3" w:gutter="0"/>
          <w:cols w:space="720"/>
          <w:noEndnote/>
          <w:docGrid w:linePitch="360"/>
        </w:sectPr>
      </w:pPr>
      <w:r>
        <w:t>Список литературы</w:t>
      </w:r>
      <w:r>
        <w:tab/>
        <w:t>стр. 8</w:t>
      </w:r>
    </w:p>
    <w:p w:rsidR="00CF0F14" w:rsidRDefault="00CF0F14">
      <w:pPr>
        <w:spacing w:line="240" w:lineRule="exact"/>
        <w:rPr>
          <w:sz w:val="19"/>
          <w:szCs w:val="19"/>
        </w:rPr>
      </w:pPr>
    </w:p>
    <w:p w:rsidR="00CF0F14" w:rsidRDefault="00CF0F14">
      <w:pPr>
        <w:spacing w:before="66" w:after="66" w:line="240" w:lineRule="exact"/>
        <w:rPr>
          <w:sz w:val="19"/>
          <w:szCs w:val="19"/>
        </w:rPr>
      </w:pPr>
    </w:p>
    <w:p w:rsidR="00CF0F14" w:rsidRDefault="00CF0F14">
      <w:pPr>
        <w:rPr>
          <w:sz w:val="2"/>
          <w:szCs w:val="2"/>
        </w:rPr>
        <w:sectPr w:rsidR="00CF0F14">
          <w:pgSz w:w="11900" w:h="16840"/>
          <w:pgMar w:top="658" w:right="0" w:bottom="1421" w:left="0" w:header="0" w:footer="3" w:gutter="0"/>
          <w:cols w:space="720"/>
          <w:noEndnote/>
          <w:docGrid w:linePitch="360"/>
        </w:sectPr>
      </w:pPr>
    </w:p>
    <w:p w:rsidR="00CF0F14" w:rsidRDefault="00F702AB" w:rsidP="008D057C">
      <w:pPr>
        <w:pStyle w:val="Heading30"/>
        <w:keepNext/>
        <w:keepLines/>
        <w:shd w:val="clear" w:color="auto" w:fill="auto"/>
        <w:spacing w:after="389" w:line="360" w:lineRule="auto"/>
        <w:ind w:left="2320"/>
        <w:jc w:val="left"/>
      </w:pPr>
      <w:bookmarkStart w:id="3" w:name="bookmark2"/>
      <w:r>
        <w:t>1. История создания флейты, ее разновидности.</w:t>
      </w:r>
      <w:bookmarkEnd w:id="3"/>
    </w:p>
    <w:p w:rsidR="00CF0F14" w:rsidRDefault="00F702AB" w:rsidP="008D057C">
      <w:pPr>
        <w:pStyle w:val="Bodytext20"/>
        <w:shd w:val="clear" w:color="auto" w:fill="auto"/>
        <w:spacing w:before="0" w:after="89" w:line="360" w:lineRule="auto"/>
        <w:ind w:firstLine="1418"/>
      </w:pPr>
      <w:r>
        <w:t>Флейта - деревянный духовой инструмент, один из самых древних по</w:t>
      </w:r>
    </w:p>
    <w:p w:rsidR="00CF0F14" w:rsidRDefault="00F702AB" w:rsidP="008D057C">
      <w:pPr>
        <w:pStyle w:val="Bodytext20"/>
        <w:shd w:val="clear" w:color="auto" w:fill="auto"/>
        <w:spacing w:before="0" w:after="345" w:line="360" w:lineRule="auto"/>
      </w:pPr>
      <w:r>
        <w:t>происхождению. «Предками» флейты были дудки и свирели. Первичным образцом этого инст</w:t>
      </w:r>
      <w:r>
        <w:t xml:space="preserve">румента была </w:t>
      </w:r>
      <w:r>
        <w:rPr>
          <w:rStyle w:val="Bodytext2Bold"/>
        </w:rPr>
        <w:t xml:space="preserve">продольная </w:t>
      </w:r>
      <w:r>
        <w:t>флейта, при игре на которой исполнитель держал ее в вертикальном положении, подобно тому, как теперь держат гобой или кларнет. Продольная флейта была широко распространена в Европе в XV- XVII вв. В настоящее время она изредка примен</w:t>
      </w:r>
      <w:r>
        <w:t>яется при исполнении старинной музыки.</w:t>
      </w:r>
    </w:p>
    <w:p w:rsidR="00CF0F14" w:rsidRDefault="00F702AB" w:rsidP="008D057C">
      <w:pPr>
        <w:pStyle w:val="Bodytext20"/>
        <w:shd w:val="clear" w:color="auto" w:fill="auto"/>
        <w:spacing w:before="0" w:after="277" w:line="360" w:lineRule="auto"/>
        <w:ind w:firstLine="1418"/>
      </w:pPr>
      <w:r>
        <w:t xml:space="preserve">Среди разновидностей продольной флейты </w:t>
      </w:r>
      <w:r>
        <w:rPr>
          <w:rStyle w:val="Bodytext2Bold"/>
        </w:rPr>
        <w:t xml:space="preserve">блокфлейта </w:t>
      </w:r>
      <w:r>
        <w:t>определяется как важнейшая.</w:t>
      </w:r>
    </w:p>
    <w:p w:rsidR="00CF0F14" w:rsidRDefault="00F702AB" w:rsidP="008D057C">
      <w:pPr>
        <w:pStyle w:val="Bodytext20"/>
        <w:shd w:val="clear" w:color="auto" w:fill="auto"/>
        <w:spacing w:before="0" w:after="38" w:line="360" w:lineRule="auto"/>
        <w:ind w:firstLine="1418"/>
      </w:pPr>
      <w:r>
        <w:t xml:space="preserve">В странах Европы она получала распространение, начиная с </w:t>
      </w:r>
      <w:r>
        <w:rPr>
          <w:rStyle w:val="Bodytext21"/>
        </w:rPr>
        <w:t>XI века</w:t>
      </w:r>
      <w:r>
        <w:t>;</w:t>
      </w:r>
      <w:r w:rsidR="00525581">
        <w:t xml:space="preserve"> </w:t>
      </w:r>
      <w:r>
        <w:t>впоследствии популярность данного инструмента возрастала, в ре</w:t>
      </w:r>
      <w:r>
        <w:t xml:space="preserve">зультате чего в период с </w:t>
      </w:r>
      <w:r>
        <w:rPr>
          <w:rStyle w:val="Bodytext21"/>
        </w:rPr>
        <w:t>XVI</w:t>
      </w:r>
      <w:r>
        <w:t xml:space="preserve"> по </w:t>
      </w:r>
      <w:r>
        <w:rPr>
          <w:rStyle w:val="Bodytext21"/>
        </w:rPr>
        <w:t>XVIII век</w:t>
      </w:r>
      <w:r>
        <w:t xml:space="preserve"> блокфлейта являлась наиболее активно используемой и часто встречающейся разновидностью флейты. Для инструмента характерен мягкий, теплый, кантиленный (то есть певучий) тембр, однако в то же время он отличается огра</w:t>
      </w:r>
      <w:r>
        <w:t>ниченными возможностями с точки зрения динамики. Блокфлейта часто применяется в музыкальных произведениях таких композит</w:t>
      </w:r>
      <w:r w:rsidR="00525581">
        <w:t>оров, как И.С. Бах, А. Вивальди</w:t>
      </w:r>
      <w:r>
        <w:t>, Г.Ф. Гендель и др. В настоящее время данная разновидность продольной флейты пользуется определенным ин</w:t>
      </w:r>
      <w:r>
        <w:t xml:space="preserve">тересом в силу некоторых причин; в их числе — тенденция к возрождению старинной музыки и возможность использования </w:t>
      </w:r>
      <w:r>
        <w:rPr>
          <w:rStyle w:val="Bodytext2Bold"/>
        </w:rPr>
        <w:t xml:space="preserve">блокфлейты </w:t>
      </w:r>
      <w:r>
        <w:t>в качестве учебного инструмента (так как техника игры на ней сравнительно проста).</w:t>
      </w:r>
    </w:p>
    <w:p w:rsidR="00CF0F14" w:rsidRDefault="00F702AB" w:rsidP="008D057C">
      <w:pPr>
        <w:pStyle w:val="Bodytext20"/>
        <w:shd w:val="clear" w:color="auto" w:fill="auto"/>
        <w:spacing w:before="0" w:line="360" w:lineRule="auto"/>
        <w:ind w:firstLine="1418"/>
      </w:pPr>
      <w:r>
        <w:t xml:space="preserve">Вытеснившая ее </w:t>
      </w:r>
      <w:r>
        <w:rPr>
          <w:rStyle w:val="Bodytext2Bold"/>
        </w:rPr>
        <w:t xml:space="preserve">поперечная </w:t>
      </w:r>
      <w:r>
        <w:t xml:space="preserve">флейта </w:t>
      </w:r>
      <w:r>
        <w:t xml:space="preserve">сначала была инструментом бродячих музыкантов (самое древнее ее изображение обнаружено на фреске XI в. В киевском Софийском соборе). Ранние образцы этого инструмента изготавливались из дерева, поэтому и современные флейты - металлические и стеклянные - по </w:t>
      </w:r>
      <w:r>
        <w:t xml:space="preserve">традиции относят к группе деревянных духовых. Решающее значение для усовершенствования инструмента имела реформа, завершенная в 1832 году флейтистом придворной </w:t>
      </w:r>
      <w:r>
        <w:lastRenderedPageBreak/>
        <w:t>мюнхенской капеллы Теобальдом Бемом, радикально изменившим систему клапанов, отверстий и рычагов</w:t>
      </w:r>
      <w:r>
        <w:t>.</w:t>
      </w:r>
    </w:p>
    <w:p w:rsidR="00CF0F14" w:rsidRDefault="00F702AB" w:rsidP="008D057C">
      <w:pPr>
        <w:pStyle w:val="Bodytext20"/>
        <w:shd w:val="clear" w:color="auto" w:fill="auto"/>
        <w:spacing w:before="0" w:after="126" w:line="360" w:lineRule="auto"/>
        <w:ind w:firstLine="1418"/>
      </w:pPr>
      <w:r>
        <w:t xml:space="preserve">Современная флейта </w:t>
      </w:r>
      <w:r>
        <w:t xml:space="preserve">представляет собой узкую длинную трубку, закрытую с одного конца, у которого находится специальное отверстие для вдувания воздуха (кстати, название инструмента происходит от латинского </w:t>
      </w:r>
      <w:r w:rsidR="00525581">
        <w:rPr>
          <w:lang w:val="en-US"/>
        </w:rPr>
        <w:t>flatus</w:t>
      </w:r>
      <w:r>
        <w:t xml:space="preserve">- ветер, дуновение). Во время игры </w:t>
      </w:r>
      <w:r>
        <w:t>при сильном напоре воздуха воздушный столб может делиться на 2, 3 и более частей; в результате этого приема, называемого передуванием, образуются звуки выше обычных на октаву, дуодециму и даже на 2 октавы. Диапазон флейты составляет около 3-х октав. Партия</w:t>
      </w:r>
      <w:r>
        <w:t xml:space="preserve"> йотируется в скрипичном ключе. В нижнем регистре флейта звучит матово, в среднем - певуче и насыщенно, в верхнем ее звучание становитс</w:t>
      </w:r>
      <w:r w:rsidR="00525581">
        <w:t>я свястящим, холодным, почти бестембровым</w:t>
      </w:r>
      <w:r>
        <w:t>. Флейте, как инструменту подвижному обычно поручается исполнение быстрых «извил</w:t>
      </w:r>
      <w:r>
        <w:t>истых» меодических фраз, легких и грациозно-блестящих пассажей.</w:t>
      </w:r>
    </w:p>
    <w:p w:rsidR="00CF0F14" w:rsidRDefault="00F702AB" w:rsidP="008D057C">
      <w:pPr>
        <w:pStyle w:val="Bodytext20"/>
        <w:shd w:val="clear" w:color="auto" w:fill="auto"/>
        <w:spacing w:before="0" w:after="465" w:line="360" w:lineRule="auto"/>
        <w:ind w:firstLine="1418"/>
      </w:pPr>
      <w:r>
        <w:t xml:space="preserve">Флейта - непременный участник симфонического, духового оркестров и камерных ансамблей. Часто используется как сольный инструмент: известны флейтовые сонаты И.С. Баха, Г.Ф.Генделя, Ф. Пуленка, </w:t>
      </w:r>
      <w:r>
        <w:t>С.С. Прокофьева, концерты В.А. Моцарта, Й. Гайдана и др.</w:t>
      </w:r>
    </w:p>
    <w:p w:rsidR="00CF0F14" w:rsidRDefault="00F702AB" w:rsidP="008D057C">
      <w:pPr>
        <w:pStyle w:val="Bodytext20"/>
        <w:shd w:val="clear" w:color="auto" w:fill="auto"/>
        <w:spacing w:before="0" w:after="48" w:line="360" w:lineRule="auto"/>
        <w:ind w:firstLine="1418"/>
      </w:pPr>
      <w:r>
        <w:t xml:space="preserve">Из разновидностей флейт наиболее распространена </w:t>
      </w:r>
      <w:r>
        <w:rPr>
          <w:rStyle w:val="Bodytext2Bold"/>
        </w:rPr>
        <w:t>флейта-пикколо</w:t>
      </w:r>
      <w:r w:rsidR="00525581">
        <w:rPr>
          <w:rStyle w:val="Bodytext2Bold"/>
          <w:b w:val="0"/>
        </w:rPr>
        <w:t>,</w:t>
      </w:r>
      <w:r w:rsidR="00525581">
        <w:t xml:space="preserve"> </w:t>
      </w:r>
      <w:r>
        <w:t>самый высокий инструмент симфонического оркестра. Ее диапазон по записи почти совпадает с обычной флейтой, однако в действите</w:t>
      </w:r>
      <w:r>
        <w:t xml:space="preserve">льности она звучит на октаву выше. Резкий и пронзительный тембр инструмента легко </w:t>
      </w:r>
      <w:r w:rsidR="00525581">
        <w:t>прорезает звучность большого ор</w:t>
      </w:r>
      <w:r>
        <w:t xml:space="preserve">кестра. Изредка также употребляются также </w:t>
      </w:r>
      <w:r>
        <w:rPr>
          <w:rStyle w:val="Bodytext2Bold"/>
        </w:rPr>
        <w:t xml:space="preserve">альтовая и басовая </w:t>
      </w:r>
      <w:r>
        <w:t xml:space="preserve">флейты, </w:t>
      </w:r>
      <w:r>
        <w:t xml:space="preserve">по размерам они больше обычной и звучат, соответственно ниже. </w:t>
      </w:r>
    </w:p>
    <w:p w:rsidR="00525581" w:rsidRDefault="00525581" w:rsidP="008D057C">
      <w:pPr>
        <w:pStyle w:val="Bodytext20"/>
        <w:shd w:val="clear" w:color="auto" w:fill="auto"/>
        <w:spacing w:before="0" w:after="48" w:line="360" w:lineRule="auto"/>
      </w:pPr>
    </w:p>
    <w:p w:rsidR="00CF0F14" w:rsidRDefault="00F702AB" w:rsidP="008D057C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2198"/>
        </w:tabs>
        <w:spacing w:before="0" w:line="360" w:lineRule="auto"/>
        <w:ind w:left="1460" w:firstLine="380"/>
      </w:pPr>
      <w:bookmarkStart w:id="4" w:name="bookmark3"/>
      <w:r>
        <w:t>Особенности работы концертмейстера с учениками класса деревянных духовых инструментов (блок флейта, флейта)</w:t>
      </w:r>
      <w:bookmarkEnd w:id="4"/>
    </w:p>
    <w:p w:rsidR="00CF0F14" w:rsidRDefault="00F702AB" w:rsidP="008D057C">
      <w:pPr>
        <w:pStyle w:val="Bodytext20"/>
        <w:shd w:val="clear" w:color="auto" w:fill="auto"/>
        <w:spacing w:before="0" w:line="360" w:lineRule="auto"/>
        <w:ind w:firstLine="1238"/>
      </w:pPr>
      <w:r>
        <w:t>Все мы прекрасно знаем, что концертмейстер должен обладать рядом навыков и умений для качественной работы в классе и выступлений с учащими</w:t>
      </w:r>
      <w:r>
        <w:t xml:space="preserve">ся. У него должны быть хорошие пианистические данные, он должен уметь читать с листа, </w:t>
      </w:r>
      <w:r w:rsidR="008D057C">
        <w:lastRenderedPageBreak/>
        <w:t>транспон</w:t>
      </w:r>
      <w:r>
        <w:t>ировать музыкальные произведения, обязательно владеть навыками игры в ансамбле, а также знать основы игры на духовых инструментах.</w:t>
      </w:r>
    </w:p>
    <w:p w:rsidR="00CF0F14" w:rsidRDefault="00F702AB" w:rsidP="008D057C">
      <w:pPr>
        <w:pStyle w:val="Bodytext20"/>
        <w:shd w:val="clear" w:color="auto" w:fill="auto"/>
        <w:spacing w:before="0" w:line="360" w:lineRule="auto"/>
        <w:ind w:firstLine="1418"/>
      </w:pPr>
      <w:r>
        <w:t xml:space="preserve">Работа концертмейстера в </w:t>
      </w:r>
      <w:r>
        <w:t>классе деревянных духовых является интересной и имеет ряд особенностей.</w:t>
      </w:r>
    </w:p>
    <w:p w:rsidR="00CF0F14" w:rsidRDefault="00F702AB" w:rsidP="008D057C">
      <w:pPr>
        <w:pStyle w:val="Bodytext40"/>
        <w:shd w:val="clear" w:color="auto" w:fill="auto"/>
        <w:spacing w:line="360" w:lineRule="auto"/>
        <w:ind w:left="10100"/>
      </w:pPr>
      <w:r>
        <w:t>о</w:t>
      </w:r>
    </w:p>
    <w:p w:rsidR="00CF0F14" w:rsidRDefault="00F702AB" w:rsidP="008D057C">
      <w:pPr>
        <w:pStyle w:val="Bodytext20"/>
        <w:shd w:val="clear" w:color="auto" w:fill="auto"/>
        <w:spacing w:before="0" w:after="328" w:line="360" w:lineRule="auto"/>
        <w:ind w:firstLine="1418"/>
        <w:jc w:val="left"/>
      </w:pPr>
      <w:r>
        <w:t xml:space="preserve">Обилие инструментария - вот что отличает класс деревянных духовых. </w:t>
      </w:r>
    </w:p>
    <w:p w:rsidR="00CF0F14" w:rsidRDefault="00F702AB" w:rsidP="008D057C">
      <w:pPr>
        <w:pStyle w:val="Bodytext20"/>
        <w:shd w:val="clear" w:color="auto" w:fill="auto"/>
        <w:spacing w:before="0" w:after="155" w:line="360" w:lineRule="auto"/>
        <w:ind w:firstLine="1418"/>
      </w:pPr>
      <w:r>
        <w:t>Кларнет, деревянный и металлический, саксофон-баритон, тенор, альт, сопрано,</w:t>
      </w:r>
      <w:r w:rsidR="008D057C">
        <w:t xml:space="preserve"> </w:t>
      </w:r>
      <w:r w:rsidR="00525581">
        <w:t>блокфлейта</w:t>
      </w:r>
      <w:r>
        <w:t xml:space="preserve">, </w:t>
      </w:r>
      <w:r>
        <w:t xml:space="preserve">жалейка, окарина представлены здесь. Каждый из инструментов отличается строением, особенностями звукоизвлечеиия, спецификой исполнения. </w:t>
      </w:r>
    </w:p>
    <w:p w:rsidR="00CF0F14" w:rsidRDefault="00F702AB" w:rsidP="008D057C">
      <w:pPr>
        <w:pStyle w:val="Bodytext20"/>
        <w:shd w:val="clear" w:color="auto" w:fill="auto"/>
        <w:spacing w:before="0" w:after="183" w:line="360" w:lineRule="auto"/>
        <w:ind w:firstLine="1418"/>
      </w:pPr>
      <w:r>
        <w:t xml:space="preserve">Так как я работаю концертмейстером в классе флейты, мне бы хотелось поподробнее остановиться на особенностях </w:t>
      </w:r>
      <w:r>
        <w:t>работы именно с этим инструментом. А поможет мне проиллюстрировать Семина Лилия.</w:t>
      </w:r>
    </w:p>
    <w:p w:rsidR="00CF0F14" w:rsidRDefault="00F702AB" w:rsidP="008D057C">
      <w:pPr>
        <w:pStyle w:val="Bodytext20"/>
        <w:shd w:val="clear" w:color="auto" w:fill="auto"/>
        <w:spacing w:before="0" w:after="339" w:line="360" w:lineRule="auto"/>
        <w:ind w:firstLine="1418"/>
        <w:jc w:val="left"/>
      </w:pPr>
      <w:r>
        <w:t>При аккомпанементе флейтисту пианист должен учитывать возможности аппарата солиста, принимать во внимание моменты взятия дыхания при фразировке.</w:t>
      </w:r>
    </w:p>
    <w:p w:rsidR="00CF0F14" w:rsidRDefault="00525581" w:rsidP="008D057C">
      <w:pPr>
        <w:pStyle w:val="Bodytext20"/>
        <w:shd w:val="clear" w:color="auto" w:fill="auto"/>
        <w:spacing w:before="0" w:after="169" w:line="360" w:lineRule="auto"/>
      </w:pPr>
      <w:r>
        <w:rPr>
          <w:rStyle w:val="Bodytext2Bold"/>
        </w:rPr>
        <w:t>Пр</w:t>
      </w:r>
      <w:r w:rsidR="00F702AB">
        <w:rPr>
          <w:rStyle w:val="Bodytext2Bold"/>
        </w:rPr>
        <w:t xml:space="preserve">имер: </w:t>
      </w:r>
      <w:r w:rsidR="00F702AB">
        <w:t>И. Андерсен «Скерцино</w:t>
      </w:r>
      <w:r w:rsidR="00F702AB">
        <w:t>» (середина)</w:t>
      </w:r>
    </w:p>
    <w:p w:rsidR="00CF0F14" w:rsidRDefault="00F702AB" w:rsidP="008D057C">
      <w:pPr>
        <w:pStyle w:val="Bodytext20"/>
        <w:shd w:val="clear" w:color="auto" w:fill="auto"/>
        <w:spacing w:before="0" w:after="345" w:line="360" w:lineRule="auto"/>
      </w:pPr>
      <w:r>
        <w:t>Сила, яркость фортепианного звучания в ансамбле с флейтой может быть больше, чем при аккомпанементе блок флейте.</w:t>
      </w:r>
    </w:p>
    <w:p w:rsidR="00CF0F14" w:rsidRDefault="00525581" w:rsidP="008D057C">
      <w:pPr>
        <w:pStyle w:val="Bodytext20"/>
        <w:shd w:val="clear" w:color="auto" w:fill="auto"/>
        <w:spacing w:before="0" w:after="338" w:line="360" w:lineRule="auto"/>
      </w:pPr>
      <w:r>
        <w:rPr>
          <w:rStyle w:val="Bodytext2Bold"/>
        </w:rPr>
        <w:t>Пр</w:t>
      </w:r>
      <w:r w:rsidR="00F702AB">
        <w:rPr>
          <w:rStyle w:val="Bodytext2Bold"/>
        </w:rPr>
        <w:t xml:space="preserve">имер: </w:t>
      </w:r>
      <w:r w:rsidR="00F702AB">
        <w:t>1) блокфлейта- Д. Ласт «Одинокий пастух» (начало)</w:t>
      </w:r>
    </w:p>
    <w:p w:rsidR="00CF0F14" w:rsidRDefault="00F702AB" w:rsidP="008D057C">
      <w:pPr>
        <w:pStyle w:val="Bodytext20"/>
        <w:shd w:val="clear" w:color="auto" w:fill="auto"/>
        <w:spacing w:before="0" w:after="172" w:line="360" w:lineRule="auto"/>
        <w:ind w:right="260"/>
        <w:jc w:val="right"/>
      </w:pPr>
      <w:r>
        <w:t>2) флейта - Е. Дога музыка из кинофильма «Мой ласковый и нежный зверь»</w:t>
      </w:r>
    </w:p>
    <w:p w:rsidR="00CF0F14" w:rsidRDefault="00F702AB" w:rsidP="008D057C">
      <w:pPr>
        <w:pStyle w:val="Bodytext20"/>
        <w:shd w:val="clear" w:color="auto" w:fill="auto"/>
        <w:spacing w:before="0" w:after="339" w:line="360" w:lineRule="auto"/>
      </w:pPr>
      <w:r>
        <w:t>При инструментальном аккомпанементе особенно важна тонкая слуховая ориентация пианиста, так как подвижность деревянных духовых инструментов значительно превышает подвижность человеческого голоса.</w:t>
      </w:r>
    </w:p>
    <w:p w:rsidR="00CF0F14" w:rsidRDefault="00525581" w:rsidP="008D057C">
      <w:pPr>
        <w:pStyle w:val="Bodytext20"/>
        <w:shd w:val="clear" w:color="auto" w:fill="auto"/>
        <w:spacing w:before="0" w:line="360" w:lineRule="auto"/>
      </w:pPr>
      <w:r>
        <w:rPr>
          <w:rStyle w:val="Bodytext2Bold"/>
        </w:rPr>
        <w:t>Пр</w:t>
      </w:r>
      <w:r w:rsidR="00F702AB">
        <w:rPr>
          <w:rStyle w:val="Bodytext2Bold"/>
        </w:rPr>
        <w:t xml:space="preserve">имер: И. </w:t>
      </w:r>
      <w:r w:rsidR="00F702AB">
        <w:t>Андерсен «Скерцино» (начало)</w:t>
      </w:r>
    </w:p>
    <w:p w:rsidR="00CF0F14" w:rsidRDefault="00F702AB" w:rsidP="008D057C">
      <w:pPr>
        <w:pStyle w:val="Bodytext20"/>
        <w:shd w:val="clear" w:color="auto" w:fill="auto"/>
        <w:spacing w:before="0" w:line="360" w:lineRule="auto"/>
        <w:ind w:firstLine="1418"/>
        <w:jc w:val="left"/>
      </w:pPr>
      <w:r>
        <w:t>Также конечно очень</w:t>
      </w:r>
      <w:r>
        <w:t xml:space="preserve"> важно единство штрихов и динамических оттенков</w:t>
      </w:r>
      <w:r w:rsidR="00525581">
        <w:t>.</w:t>
      </w:r>
    </w:p>
    <w:p w:rsidR="00CF0F14" w:rsidRDefault="00F702AB" w:rsidP="008D057C">
      <w:pPr>
        <w:pStyle w:val="Bodytext20"/>
        <w:shd w:val="clear" w:color="auto" w:fill="auto"/>
        <w:spacing w:before="0" w:after="145" w:line="360" w:lineRule="auto"/>
      </w:pPr>
      <w:r>
        <w:t xml:space="preserve">В работе с учениками концертмейстер создает опору и поддержку юным солистам. Концертмейстер выступает в качестве организатора музыкального процесса и времени, </w:t>
      </w:r>
      <w:r>
        <w:lastRenderedPageBreak/>
        <w:t>что роднит его профессию с профессией</w:t>
      </w:r>
      <w:r>
        <w:t xml:space="preserve"> </w:t>
      </w:r>
      <w:r>
        <w:rPr>
          <w:rStyle w:val="Bodytext2Bold"/>
        </w:rPr>
        <w:t xml:space="preserve">дирижера. </w:t>
      </w:r>
      <w:r>
        <w:t>Умение держать в руках солиста, правильно расставленные звуковые и смысловые акценты в произведении, выдержанные ауфтакты - такими дирижерскими навыками следует обладать для успешной ансамблевой игры. Концертмейстер должен быстро и точно поддерж</w:t>
      </w:r>
      <w:r>
        <w:t>ать солиста в его намерениях, создать единую с ним исполнительскую концепцию произведения, поддержать в кульминациях, но вместе с тем при необходимости быть незаметным и</w:t>
      </w:r>
      <w:r w:rsidR="00525581">
        <w:t xml:space="preserve"> </w:t>
      </w:r>
      <w:r>
        <w:t xml:space="preserve">всегда чутким его помощником. </w:t>
      </w:r>
    </w:p>
    <w:p w:rsidR="00525581" w:rsidRDefault="00525581" w:rsidP="008D057C">
      <w:pPr>
        <w:pStyle w:val="Bodytext20"/>
        <w:shd w:val="clear" w:color="auto" w:fill="auto"/>
        <w:spacing w:before="0" w:after="145" w:line="360" w:lineRule="auto"/>
      </w:pPr>
    </w:p>
    <w:p w:rsidR="00CF0F14" w:rsidRDefault="00F702AB" w:rsidP="008D057C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3118"/>
        </w:tabs>
        <w:spacing w:before="0" w:after="0" w:line="360" w:lineRule="auto"/>
        <w:ind w:left="3120" w:right="1740"/>
      </w:pPr>
      <w:bookmarkStart w:id="5" w:name="bookmark5"/>
      <w:r>
        <w:t>Некоторые аспекты партнерства в ансамбле с уч</w:t>
      </w:r>
      <w:r>
        <w:t>ащимися - инструменталистами</w:t>
      </w:r>
      <w:bookmarkEnd w:id="5"/>
    </w:p>
    <w:p w:rsidR="00CF0F14" w:rsidRDefault="00F702AB" w:rsidP="008D057C">
      <w:pPr>
        <w:pStyle w:val="Bodytext20"/>
        <w:shd w:val="clear" w:color="auto" w:fill="auto"/>
        <w:spacing w:before="0" w:after="154" w:line="360" w:lineRule="auto"/>
        <w:ind w:firstLine="1418"/>
      </w:pPr>
      <w:r>
        <w:t>Любая совместная деятельность подразумевает партнёрские взаимоотношения, поскольку наибольшая её эффективность достигается посредством равной заинтересованности всех субъектов. Даже там, где имеется разница в статусе (начальник</w:t>
      </w:r>
      <w:r>
        <w:t xml:space="preserve"> и подчинённые) и возрасте (взрослые и дети), элемент партнёрства во взаимодействии обеспечивает гармоничность такого сотрудничества.</w:t>
      </w:r>
    </w:p>
    <w:p w:rsidR="00CF0F14" w:rsidRDefault="00F702AB" w:rsidP="008D057C">
      <w:pPr>
        <w:pStyle w:val="Bodytext20"/>
        <w:shd w:val="clear" w:color="auto" w:fill="auto"/>
        <w:spacing w:before="0" w:after="323" w:line="360" w:lineRule="auto"/>
        <w:ind w:firstLine="1418"/>
      </w:pPr>
      <w:r>
        <w:t>Современная педагогика и особенно педагогика музыкальная, которая имеет дело с творческим процессом, в качестве важнейшего</w:t>
      </w:r>
      <w:r>
        <w:t xml:space="preserve"> принципа выдвигает принцип сотрудничества. Вышеизложенное в ещё большей степени касается концертмейстерской деятельности, как педагогической, так и исполнительской, подразумевающей ансамблевое взаимодействие. </w:t>
      </w:r>
    </w:p>
    <w:p w:rsidR="00CF0F14" w:rsidRDefault="00F702AB" w:rsidP="008D057C">
      <w:pPr>
        <w:pStyle w:val="Bodytext20"/>
        <w:shd w:val="clear" w:color="auto" w:fill="auto"/>
        <w:spacing w:before="0" w:after="240" w:line="360" w:lineRule="auto"/>
        <w:ind w:firstLine="1418"/>
      </w:pPr>
      <w:r>
        <w:t>К сожалению, далеко не каждый конце</w:t>
      </w:r>
      <w:r>
        <w:t>ртмейстер, работающий в сфере музыкального образования, вводит проблему партнёрства в круг своего профессионального внимания. Многие считают это несущественным или само собой происходящим. Иными словами, относясь со всей серьёзностью к своим исполнительски</w:t>
      </w:r>
      <w:r>
        <w:t>м и, возможно, педагогическим задачам, они упускают из виду сложные психологические аспекты своей работы.</w:t>
      </w:r>
      <w:r w:rsidRPr="00525581">
        <w:t xml:space="preserve"> </w:t>
      </w:r>
      <w:r w:rsidR="00525581">
        <w:rPr>
          <w:rStyle w:val="Bodytext2Bold"/>
          <w:b w:val="0"/>
        </w:rPr>
        <w:t>На</w:t>
      </w:r>
      <w:r>
        <w:rPr>
          <w:rStyle w:val="Bodytext2Bold"/>
        </w:rPr>
        <w:t xml:space="preserve"> </w:t>
      </w:r>
      <w:r>
        <w:t xml:space="preserve">пути </w:t>
      </w:r>
      <w:r w:rsidR="00525581">
        <w:rPr>
          <w:rStyle w:val="Bodytext2Bold"/>
          <w:b w:val="0"/>
        </w:rPr>
        <w:t>к</w:t>
      </w:r>
      <w:r>
        <w:rPr>
          <w:rStyle w:val="Bodytext2Bold"/>
        </w:rPr>
        <w:t xml:space="preserve"> </w:t>
      </w:r>
      <w:r>
        <w:t>установлению партнёрских взаимоотношений концертмейстера и учащегося-инструменталиста в процессе ансамблевого исполнительства имеются три ос</w:t>
      </w:r>
      <w:r>
        <w:t xml:space="preserve">новные трудности: </w:t>
      </w:r>
      <w:r>
        <w:rPr>
          <w:rStyle w:val="Bodytext2Bold"/>
        </w:rPr>
        <w:t xml:space="preserve">разница в возрасте, разница в профессиональном уровне и разница в музыкальном вкусе. </w:t>
      </w:r>
      <w:r>
        <w:t xml:space="preserve">Для того, </w:t>
      </w:r>
      <w:r>
        <w:lastRenderedPageBreak/>
        <w:t xml:space="preserve">чтобы сделать более наглядными аргументы в пользу необходимости партнёрства, выделим несколько аспектов в данной проблеме. </w:t>
      </w:r>
    </w:p>
    <w:p w:rsidR="00CF0F14" w:rsidRDefault="00525581" w:rsidP="008D057C">
      <w:pPr>
        <w:pStyle w:val="Bodytext20"/>
        <w:shd w:val="clear" w:color="auto" w:fill="auto"/>
        <w:spacing w:before="0" w:after="240" w:line="360" w:lineRule="auto"/>
        <w:ind w:firstLine="1418"/>
      </w:pPr>
      <w:r>
        <w:t>П</w:t>
      </w:r>
      <w:r w:rsidR="00F702AB">
        <w:t>ервый а</w:t>
      </w:r>
      <w:r w:rsidR="00F702AB">
        <w:t xml:space="preserve">спект наиболее очевиден - это </w:t>
      </w:r>
      <w:r w:rsidR="00F702AB">
        <w:rPr>
          <w:rStyle w:val="Bodytext2BoldItalic"/>
        </w:rPr>
        <w:t>функциональная необходимость партнёрства в ансамбле.</w:t>
      </w:r>
      <w:r w:rsidR="00F702AB">
        <w:t xml:space="preserve"> Совместное исполнение вне зависимости от способа распределения между фортепиано и инструментом музыкального материала и исполнительским уровнем музыкантов, должно быть однор</w:t>
      </w:r>
      <w:r w:rsidR="00F702AB">
        <w:t>одным, слитным, а не составным. Разделение репертуара инструменталистов на камерно-ансамблевый и сольный, к сожалению, укрепляет мнение о том, что если фортепианная партия носит аккомпанирующий характер, то функции концертмейстера - вспомогательные и никак</w:t>
      </w:r>
      <w:r w:rsidR="00F702AB">
        <w:t xml:space="preserve"> не партнёрские. Это мнение не должно отражаться па работе профессионального концертмейстера, работающего с учащимися-инструменталистами, поскольку партнёрские взаимоотношения между участниками ансамбля необходимы в любых случаях.</w:t>
      </w:r>
    </w:p>
    <w:p w:rsidR="00CF0F14" w:rsidRDefault="00F702AB" w:rsidP="008D057C">
      <w:pPr>
        <w:pStyle w:val="Bodytext20"/>
        <w:shd w:val="clear" w:color="auto" w:fill="auto"/>
        <w:spacing w:before="0" w:line="360" w:lineRule="auto"/>
        <w:ind w:firstLine="1418"/>
      </w:pPr>
      <w:r>
        <w:t xml:space="preserve">Второй её аспект назовём </w:t>
      </w:r>
      <w:r>
        <w:rPr>
          <w:rStyle w:val="Bodytext2BoldItalic"/>
        </w:rPr>
        <w:t>педагогическим.</w:t>
      </w:r>
      <w:r>
        <w:t xml:space="preserve"> Специфичность профессии концертмейстера заключается в сложном переплетении исполнительских, педагогических и психологических аспектов. Решение педагогических задач может быть успешным лишь при учёте психологической специфики партнёрского вз</w:t>
      </w:r>
      <w:r>
        <w:t>аимодействия. Вопрос о том, когда следует приучать детей к творческому и осмысленному исполнению, и что требуется раньше - умение извлекать звуки или слышать и, соответственно, наполнять их смыслом, - был и остаётся самым важным вопросом музыкальной педаго</w:t>
      </w:r>
      <w:r>
        <w:t>гики. Он может успешно решаться в инструментальных классах при участии концертмейстера</w:t>
      </w:r>
      <w:r w:rsidR="00525581">
        <w:t xml:space="preserve"> и наличии партнёрских взаимоотн</w:t>
      </w:r>
      <w:r>
        <w:t>ошений.</w:t>
      </w:r>
    </w:p>
    <w:p w:rsidR="00CF0F14" w:rsidRDefault="00F702AB" w:rsidP="008D057C">
      <w:pPr>
        <w:pStyle w:val="Bodytext20"/>
        <w:shd w:val="clear" w:color="auto" w:fill="auto"/>
        <w:spacing w:before="0" w:after="243" w:line="360" w:lineRule="auto"/>
        <w:ind w:firstLine="1418"/>
      </w:pPr>
      <w:r>
        <w:t>Г.</w:t>
      </w:r>
      <w:r w:rsidR="00525581">
        <w:t xml:space="preserve"> </w:t>
      </w:r>
      <w:r>
        <w:t>Цыпин, отмечая негативные моменты современного музыкального обучения, пишет: «Урок в музыкально-исполнительских классах, трансфо</w:t>
      </w:r>
      <w:r>
        <w:t>рмируясь по сути в тренаж узкоспециальных профессионально-игровых качеств, подчас значительно обедняется по своему содержанию и музыкальному "наполнению". Преподавание в ряде случаев носит ярко выраженный авторитарный характер, ориентирует учащегося на сле</w:t>
      </w:r>
      <w:r>
        <w:t>дование заданному извне интерпретаторе кому образцу, не развивая в надлежащей мере самостоятельности, активности, творческой инициативы...</w:t>
      </w:r>
    </w:p>
    <w:p w:rsidR="00CF0F14" w:rsidRDefault="00525581" w:rsidP="008D057C">
      <w:pPr>
        <w:pStyle w:val="Bodytext20"/>
        <w:shd w:val="clear" w:color="auto" w:fill="auto"/>
        <w:spacing w:before="0" w:after="240" w:line="360" w:lineRule="auto"/>
        <w:ind w:firstLine="1418"/>
      </w:pPr>
      <w:r>
        <w:lastRenderedPageBreak/>
        <w:t>П</w:t>
      </w:r>
      <w:r w:rsidR="00F702AB">
        <w:t>ри отсутствии партнёрских отношений исполнитель-инструменталист, лишаясь творческой свободы, подвергается удвоенном</w:t>
      </w:r>
      <w:r w:rsidR="00F702AB">
        <w:t>у педагогическому воздействию. Педагог сосредоточен преимущественно на исполнительских проблемах ученика, а интерпретацию произведения диктует концертмейстер. В другом случае, концертмейстер не обременяет учащегося проблемой совместного поиска интерпретаци</w:t>
      </w:r>
      <w:r w:rsidR="00F702AB">
        <w:t>и, особенно если фортепианная партия предельно проста, и не ставит соответствующих задач перед солистом, хотя они в равной степе</w:t>
      </w:r>
      <w:r>
        <w:t>ни касаются обоих исполнителей.</w:t>
      </w:r>
    </w:p>
    <w:p w:rsidR="00CF0F14" w:rsidRDefault="00F702AB" w:rsidP="008D057C">
      <w:pPr>
        <w:pStyle w:val="Bodytext20"/>
        <w:shd w:val="clear" w:color="auto" w:fill="auto"/>
        <w:spacing w:before="0" w:after="240" w:line="360" w:lineRule="auto"/>
        <w:ind w:firstLine="1418"/>
      </w:pPr>
      <w:r>
        <w:t>Партнёрство, с одной стороны, значительно смягчая педагогические функции концертмейстера, с дру</w:t>
      </w:r>
      <w:r>
        <w:t>гой - является катализатором творческого процесса, бережного отношения к каждому звуку, к каждой фразе, что необходимо привить исполни гелям с раннего детства.</w:t>
      </w:r>
    </w:p>
    <w:p w:rsidR="00CF0F14" w:rsidRDefault="00F702AB" w:rsidP="008D057C">
      <w:pPr>
        <w:pStyle w:val="Bodytext20"/>
        <w:shd w:val="clear" w:color="auto" w:fill="auto"/>
        <w:spacing w:before="0" w:after="243" w:line="360" w:lineRule="auto"/>
        <w:ind w:firstLine="1418"/>
      </w:pPr>
      <w:r>
        <w:t xml:space="preserve">Третий аспект партнёрства - </w:t>
      </w:r>
      <w:r>
        <w:rPr>
          <w:rStyle w:val="Bodytext2BoldItalic"/>
        </w:rPr>
        <w:t>эстетический,</w:t>
      </w:r>
      <w:r>
        <w:t xml:space="preserve"> который! предлагает взглянуть на профессию концертмейс</w:t>
      </w:r>
      <w:r>
        <w:t>тера с позиции акмеологии, которая сближаясь с областью психологии, изучает принципы развития и возможности «совершенствования как личностно</w:t>
      </w:r>
      <w:r w:rsidR="008D057C">
        <w:t>-</w:t>
      </w:r>
      <w:r>
        <w:t>психологических ресурсов, так и способности личности распоряжаться ими в сверхсложных условиях, чтобы оптимизировать</w:t>
      </w:r>
      <w:r>
        <w:t xml:space="preserve"> своё соотношение с социумом, минимизировать несоответствие ему.</w:t>
      </w:r>
    </w:p>
    <w:p w:rsidR="00CF0F14" w:rsidRDefault="00F702AB" w:rsidP="008D057C">
      <w:pPr>
        <w:pStyle w:val="Bodytext20"/>
        <w:shd w:val="clear" w:color="auto" w:fill="auto"/>
        <w:spacing w:before="0" w:after="139" w:line="360" w:lineRule="auto"/>
        <w:ind w:firstLine="1418"/>
      </w:pPr>
      <w:r>
        <w:t>В данном случае такое несоответствие очевидно. Вполне понятно, что одна музыкально-исполнительская часть работы с начинающими или слабыми инструменталистам и далеко не всегда несёт эстетическ</w:t>
      </w:r>
      <w:r>
        <w:t xml:space="preserve">ое удовольствие. С другой же стороны, партнёрское взаимодействие в ансамбле открывает совершенно </w:t>
      </w:r>
      <w:r w:rsidR="008D057C">
        <w:t>иные горизонты для профессионально</w:t>
      </w:r>
      <w:r>
        <w:t xml:space="preserve">го и человеческого совершенствования. Концертмейстеру необходимо владеть всеми видами межличностных коммуникаций, поэтому </w:t>
      </w:r>
      <w:r>
        <w:t>следует подчеркнуть, что коммуникабельность в сочетании с эмпатией и человеческим тактом - профессиональные качества, которые нужно воспитывать и развивать в себе так же, как и способность</w:t>
      </w:r>
      <w:r w:rsidR="008D057C">
        <w:t xml:space="preserve"> </w:t>
      </w:r>
      <w:r>
        <w:t xml:space="preserve">бегло читать с листа и транспонировать. </w:t>
      </w:r>
    </w:p>
    <w:p w:rsidR="00CF0F14" w:rsidRDefault="00F702AB" w:rsidP="008D057C">
      <w:pPr>
        <w:pStyle w:val="Bodytext20"/>
        <w:shd w:val="clear" w:color="auto" w:fill="auto"/>
        <w:spacing w:before="0" w:after="314" w:line="360" w:lineRule="auto"/>
        <w:ind w:firstLine="1418"/>
      </w:pPr>
      <w:r>
        <w:t xml:space="preserve">Подводя итоги обоснованию важности данной проблемы, можно сказать, что </w:t>
      </w:r>
      <w:r w:rsidR="008D057C">
        <w:t>партнёрство</w:t>
      </w:r>
      <w:r>
        <w:t xml:space="preserve"> для концертмейстера один из индикаторов его профессионализма. </w:t>
      </w:r>
    </w:p>
    <w:p w:rsidR="00CF0F14" w:rsidRDefault="00F702AB" w:rsidP="008D057C">
      <w:pPr>
        <w:pStyle w:val="Bodytext20"/>
        <w:shd w:val="clear" w:color="auto" w:fill="auto"/>
        <w:spacing w:before="0" w:after="339" w:line="360" w:lineRule="auto"/>
        <w:ind w:firstLine="1418"/>
      </w:pPr>
      <w:r>
        <w:lastRenderedPageBreak/>
        <w:t>Если уровень мастерства определяется не только узкоспециальными навыками,</w:t>
      </w:r>
      <w:r w:rsidR="008D057C">
        <w:t xml:space="preserve"> </w:t>
      </w:r>
      <w:r>
        <w:t>но и умением устанавливать партнёрский контакт в ансамбле</w:t>
      </w:r>
      <w:r w:rsidR="008D057C">
        <w:t xml:space="preserve">, </w:t>
      </w:r>
      <w:r>
        <w:t>то нет</w:t>
      </w:r>
      <w:r w:rsidR="008D057C">
        <w:t xml:space="preserve"> </w:t>
      </w:r>
      <w:r>
        <w:t>необходимости терпеть «издержки» профессии - они воспринимаются как новые ступени, новые задачи, решение которых максимально мобилизует специфические для</w:t>
      </w:r>
      <w:r w:rsidR="008D057C">
        <w:t xml:space="preserve"> </w:t>
      </w:r>
      <w:r>
        <w:t xml:space="preserve">профессии </w:t>
      </w:r>
      <w:r>
        <w:t>испо</w:t>
      </w:r>
      <w:r>
        <w:t xml:space="preserve">лнительские и педагогические ресурсы. Если любой исполнитель воспринимается концертмейстером как потенциальный партнёр, </w:t>
      </w:r>
      <w:r>
        <w:t>то достижение этого уровня взаимоотношений потребует индивидуального творческого подхода, изобретательности и доброй воли, гд</w:t>
      </w:r>
      <w:r>
        <w:t xml:space="preserve">е не будет места скуке и раздражению. </w:t>
      </w:r>
    </w:p>
    <w:p w:rsidR="008D057C" w:rsidRDefault="008D057C" w:rsidP="008D057C">
      <w:pPr>
        <w:pStyle w:val="Bodytext20"/>
        <w:shd w:val="clear" w:color="auto" w:fill="auto"/>
        <w:spacing w:before="0" w:after="339" w:line="360" w:lineRule="auto"/>
        <w:ind w:firstLine="1418"/>
      </w:pPr>
    </w:p>
    <w:p w:rsidR="00CF0F14" w:rsidRDefault="00F702AB" w:rsidP="008D057C">
      <w:pPr>
        <w:pStyle w:val="Heading40"/>
        <w:keepNext/>
        <w:keepLines/>
        <w:shd w:val="clear" w:color="auto" w:fill="auto"/>
        <w:spacing w:before="0" w:after="115" w:line="360" w:lineRule="auto"/>
        <w:ind w:left="5080" w:firstLine="0"/>
      </w:pPr>
      <w:bookmarkStart w:id="6" w:name="bookmark6"/>
      <w:r>
        <w:t>Заключение</w:t>
      </w:r>
      <w:bookmarkEnd w:id="6"/>
    </w:p>
    <w:p w:rsidR="00CF0F14" w:rsidRDefault="00F702AB" w:rsidP="008D057C">
      <w:pPr>
        <w:pStyle w:val="Bodytext20"/>
        <w:shd w:val="clear" w:color="auto" w:fill="auto"/>
        <w:spacing w:before="0" w:after="487" w:line="360" w:lineRule="auto"/>
        <w:ind w:firstLine="1418"/>
      </w:pPr>
      <w:r>
        <w:t>Работа концертмейстера многогранна. Она заключает в себе как творческую, так и педагогическую деятельность. Специфика работы концертмейстера в классе деревянных духовых инструментов в детской школ</w:t>
      </w:r>
      <w:r>
        <w:t>е искусств требует от него особого универсализма, мобильности. В заключении хочется сказать, концертмейстер должен питать особую, бескорыстную любовь к своей специальности. За редким исключением она не приносит внешнего успеха - аплодисментов, цветов, поче</w:t>
      </w:r>
      <w:r>
        <w:t>стей и званий. Он зачастую остается «в тени», его работа растворяется в общем труде всего коллектива. Но без профессионального концертмейстера не может быть грамотного, хорошего исполнения произведения.</w:t>
      </w:r>
    </w:p>
    <w:p w:rsidR="00CF0F14" w:rsidRDefault="00F702AB" w:rsidP="008D057C">
      <w:pPr>
        <w:pStyle w:val="Heading40"/>
        <w:keepNext/>
        <w:keepLines/>
        <w:shd w:val="clear" w:color="auto" w:fill="auto"/>
        <w:spacing w:before="0" w:after="0" w:line="360" w:lineRule="auto"/>
        <w:ind w:left="4560" w:firstLine="0"/>
      </w:pPr>
      <w:bookmarkStart w:id="7" w:name="bookmark7"/>
      <w:r>
        <w:t>Список литературы:</w:t>
      </w:r>
      <w:bookmarkEnd w:id="7"/>
    </w:p>
    <w:p w:rsidR="00CF0F14" w:rsidRDefault="00F702AB" w:rsidP="008D057C">
      <w:pPr>
        <w:pStyle w:val="Bodytext20"/>
        <w:numPr>
          <w:ilvl w:val="0"/>
          <w:numId w:val="3"/>
        </w:numPr>
        <w:shd w:val="clear" w:color="auto" w:fill="auto"/>
        <w:tabs>
          <w:tab w:val="left" w:pos="556"/>
        </w:tabs>
        <w:spacing w:before="0" w:line="360" w:lineRule="auto"/>
        <w:jc w:val="left"/>
      </w:pPr>
      <w:r>
        <w:t xml:space="preserve">Воскресенская Т. Заметки о чтении </w:t>
      </w:r>
      <w:r>
        <w:t>с листа в классе аккомпанемента // О мастерстве ансамблиста. Сб. науч.. трудов. - Л.: Изд-во ЛОЛГК, 1986г.</w:t>
      </w:r>
    </w:p>
    <w:p w:rsidR="00CF0F14" w:rsidRDefault="00F702AB" w:rsidP="008D057C">
      <w:pPr>
        <w:pStyle w:val="Bodytext20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360" w:lineRule="auto"/>
        <w:jc w:val="left"/>
      </w:pPr>
      <w:r>
        <w:t xml:space="preserve">Горошко Н.Н. Современная подготовка пианиста-концертмейстера: от узкой направленности к разностороннему воспитанию исполнительского мастерства// </w:t>
      </w:r>
      <w:r>
        <w:t>Музыкальное образование на пороге 21 века в контексте эволюции отечественного музыкального искусства: Материалы Российской научно-практической конференции 17-18 декабря 1998 г. / Оренбург, гос. пед ун-т; Ред. колл.: М.С.</w:t>
      </w:r>
    </w:p>
    <w:p w:rsidR="00CF0F14" w:rsidRDefault="00F702AB" w:rsidP="008D057C">
      <w:pPr>
        <w:pStyle w:val="Bodytext20"/>
        <w:shd w:val="clear" w:color="auto" w:fill="auto"/>
        <w:spacing w:before="0" w:line="360" w:lineRule="auto"/>
      </w:pPr>
      <w:r>
        <w:t>Каргопольцев, Г.П. Коломиец и др. -</w:t>
      </w:r>
      <w:r>
        <w:t xml:space="preserve"> Оренбург: Изд-во ОГПУ, 1998г.</w:t>
      </w:r>
    </w:p>
    <w:p w:rsidR="00CF0F14" w:rsidRDefault="00F702AB" w:rsidP="008D057C">
      <w:pPr>
        <w:pStyle w:val="Bodytext20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360" w:lineRule="auto"/>
        <w:jc w:val="left"/>
      </w:pPr>
      <w:r>
        <w:lastRenderedPageBreak/>
        <w:t>Живов Л. Подготовка концертмейстеров-аккомпаниаторов в музыкальном училище // Методические записки по вопросам музыкального образования. - М., 1966г.</w:t>
      </w:r>
    </w:p>
    <w:p w:rsidR="00CF0F14" w:rsidRDefault="00F702AB" w:rsidP="008D057C">
      <w:pPr>
        <w:pStyle w:val="Bodytext20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360" w:lineRule="auto"/>
        <w:jc w:val="left"/>
      </w:pPr>
      <w:r>
        <w:t>Концертмейстерский класс и концертмейстерская практика: Примерная программа</w:t>
      </w:r>
      <w:r>
        <w:t xml:space="preserve"> по дисциплине для музыкальных училищ и училищ искусств по специальности 0501 «Инструментальное исполнительство» / Министерство культуры Российской федерации: Научно-методический центр по художественному образованию. - М., 2002г.</w:t>
      </w:r>
    </w:p>
    <w:p w:rsidR="00CF0F14" w:rsidRDefault="00F702AB" w:rsidP="008D057C">
      <w:pPr>
        <w:pStyle w:val="Bodytext20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360" w:lineRule="auto"/>
        <w:jc w:val="left"/>
      </w:pPr>
      <w:r>
        <w:t>Крюкова И.А. Методы формир</w:t>
      </w:r>
      <w:r>
        <w:t>ования импровизационных умений студентов в процессе концертмейстерской подготовки // Вопросы фортепианной педагогики. - М., 1980г.</w:t>
      </w:r>
    </w:p>
    <w:p w:rsidR="00CF0F14" w:rsidRDefault="00F702AB" w:rsidP="008D057C">
      <w:pPr>
        <w:pStyle w:val="Bodytext20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360" w:lineRule="auto"/>
      </w:pPr>
      <w:r>
        <w:t>Крючков Н. Искусство аккомпанемента как предмет обучения. - М.: Музыка,</w:t>
      </w:r>
    </w:p>
    <w:p w:rsidR="00CF0F14" w:rsidRDefault="00F702AB" w:rsidP="008D057C">
      <w:pPr>
        <w:pStyle w:val="Bodytext20"/>
        <w:shd w:val="clear" w:color="auto" w:fill="auto"/>
        <w:spacing w:before="0" w:line="360" w:lineRule="auto"/>
      </w:pPr>
      <w:r>
        <w:t>1961г.</w:t>
      </w:r>
    </w:p>
    <w:p w:rsidR="00CF0F14" w:rsidRDefault="00F702AB" w:rsidP="008D057C">
      <w:pPr>
        <w:pStyle w:val="Bodytext20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360" w:lineRule="auto"/>
        <w:jc w:val="left"/>
      </w:pPr>
      <w:r>
        <w:t>Кубанцева Е.И. Концергмейстерство - музыкально</w:t>
      </w:r>
      <w:r>
        <w:t>-творческая деятельность // Музыка в школе. - 2001 г.</w:t>
      </w:r>
    </w:p>
    <w:p w:rsidR="00CF0F14" w:rsidRDefault="00F702AB" w:rsidP="008D057C">
      <w:pPr>
        <w:pStyle w:val="Bodytext20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360" w:lineRule="auto"/>
        <w:jc w:val="left"/>
      </w:pPr>
      <w:r>
        <w:t>Кубанцева Е.И. Методика работы над фортепианной партией пианиста- концертмейстера // Музыка в школе. - 2001 г.</w:t>
      </w:r>
    </w:p>
    <w:p w:rsidR="00CF0F14" w:rsidRDefault="00F702AB" w:rsidP="008D057C">
      <w:pPr>
        <w:pStyle w:val="Bodytext20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360" w:lineRule="auto"/>
        <w:jc w:val="left"/>
      </w:pPr>
      <w:r>
        <w:t>Люблинский А.П. Теория и практика аккомпанемента: Методологические основы. - Л.: Музыка, 19</w:t>
      </w:r>
      <w:r>
        <w:t>72г.</w:t>
      </w:r>
    </w:p>
    <w:p w:rsidR="00CF0F14" w:rsidRDefault="00F702AB" w:rsidP="008D057C">
      <w:pPr>
        <w:pStyle w:val="Bodytext20"/>
        <w:numPr>
          <w:ilvl w:val="0"/>
          <w:numId w:val="3"/>
        </w:numPr>
        <w:shd w:val="clear" w:color="auto" w:fill="auto"/>
        <w:tabs>
          <w:tab w:val="left" w:pos="480"/>
        </w:tabs>
        <w:spacing w:before="0" w:line="360" w:lineRule="auto"/>
        <w:jc w:val="left"/>
      </w:pPr>
      <w:r>
        <w:t>Маклыгин А. Л. Импровизируем на фортепиано. Вып. 1: Элементарная гармония. Учеб, пособие для педагогов детских музыкальных школ. М.: «Престо», 1994г.</w:t>
      </w:r>
    </w:p>
    <w:p w:rsidR="00CF0F14" w:rsidRDefault="00F702AB" w:rsidP="008D057C">
      <w:pPr>
        <w:pStyle w:val="Bodytext20"/>
        <w:shd w:val="clear" w:color="auto" w:fill="auto"/>
        <w:spacing w:before="0" w:line="360" w:lineRule="auto"/>
        <w:jc w:val="left"/>
      </w:pPr>
      <w:r>
        <w:t>1 1. Подольская В.В. Развитие навыков аккомпенемента с листа // О работе концертмейстера / Ред.-сост.</w:t>
      </w:r>
      <w:r>
        <w:t xml:space="preserve"> М. Смирнов. - М.: Музыка, 1974г.</w:t>
      </w:r>
    </w:p>
    <w:p w:rsidR="00CF0F14" w:rsidRDefault="00F702AB" w:rsidP="008D057C">
      <w:pPr>
        <w:pStyle w:val="Bodytext20"/>
        <w:numPr>
          <w:ilvl w:val="0"/>
          <w:numId w:val="4"/>
        </w:numPr>
        <w:shd w:val="clear" w:color="auto" w:fill="auto"/>
        <w:tabs>
          <w:tab w:val="left" w:pos="494"/>
        </w:tabs>
        <w:spacing w:before="0" w:line="360" w:lineRule="auto"/>
        <w:jc w:val="left"/>
      </w:pPr>
      <w:r>
        <w:t>Сараиин В.П., Евстихеев П.Н. Анализ терминов «концертмейстер» и «аккомпаниатор» (к вопросу о совершенствовании концертмейстерской подготовки учителя музыки // Музыкальное воспитание: опыт, проблемы, перспективы:</w:t>
      </w:r>
    </w:p>
    <w:p w:rsidR="00CF0F14" w:rsidRDefault="00F702AB" w:rsidP="008D057C">
      <w:pPr>
        <w:pStyle w:val="Bodytext20"/>
        <w:shd w:val="clear" w:color="auto" w:fill="auto"/>
        <w:spacing w:before="0" w:line="360" w:lineRule="auto"/>
      </w:pPr>
      <w:r>
        <w:t>Мезвуз. сб</w:t>
      </w:r>
      <w:r>
        <w:t>орн. науч. трудов. - Вып 4 / Отв ред.Т.А. Стахи. - Тамбов: Изд-во</w:t>
      </w:r>
    </w:p>
    <w:p w:rsidR="00CF0F14" w:rsidRDefault="00F702AB" w:rsidP="008D057C">
      <w:pPr>
        <w:pStyle w:val="Bodytext20"/>
        <w:shd w:val="clear" w:color="auto" w:fill="auto"/>
        <w:spacing w:before="0" w:line="360" w:lineRule="auto"/>
      </w:pPr>
      <w:r>
        <w:t>ТЕУ, 1998г.</w:t>
      </w:r>
    </w:p>
    <w:p w:rsidR="00CF0F14" w:rsidRDefault="00F702AB" w:rsidP="008D057C">
      <w:pPr>
        <w:pStyle w:val="Bodytext20"/>
        <w:numPr>
          <w:ilvl w:val="0"/>
          <w:numId w:val="4"/>
        </w:numPr>
        <w:shd w:val="clear" w:color="auto" w:fill="auto"/>
        <w:tabs>
          <w:tab w:val="left" w:pos="487"/>
        </w:tabs>
        <w:spacing w:before="0" w:line="360" w:lineRule="auto"/>
        <w:jc w:val="left"/>
      </w:pPr>
      <w:r>
        <w:t>Урываева С. Заметки о работе концертмейстера-пианиста в ДМШ // О мастерстве ансамблиста. Сборник научных трудов / Огв. ред. Т. Воронина. -</w:t>
      </w:r>
    </w:p>
    <w:p w:rsidR="00CF0F14" w:rsidRDefault="00F702AB" w:rsidP="008D057C">
      <w:pPr>
        <w:pStyle w:val="Bodytext20"/>
        <w:shd w:val="clear" w:color="auto" w:fill="auto"/>
        <w:spacing w:before="0" w:line="360" w:lineRule="auto"/>
        <w:jc w:val="left"/>
      </w:pPr>
      <w:r>
        <w:t>Л.: Изд-во ЛОЛГК, 1986г.</w:t>
      </w:r>
    </w:p>
    <w:sectPr w:rsidR="00CF0F14">
      <w:type w:val="continuous"/>
      <w:pgSz w:w="11900" w:h="16840"/>
      <w:pgMar w:top="658" w:right="443" w:bottom="1421" w:left="9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AB" w:rsidRDefault="00F702AB">
      <w:r>
        <w:separator/>
      </w:r>
    </w:p>
  </w:endnote>
  <w:endnote w:type="continuationSeparator" w:id="0">
    <w:p w:rsidR="00F702AB" w:rsidRDefault="00F7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AB" w:rsidRDefault="00F702AB"/>
  </w:footnote>
  <w:footnote w:type="continuationSeparator" w:id="0">
    <w:p w:rsidR="00F702AB" w:rsidRDefault="00F702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50F4"/>
    <w:multiLevelType w:val="multilevel"/>
    <w:tmpl w:val="DDB06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3C78C0"/>
    <w:multiLevelType w:val="multilevel"/>
    <w:tmpl w:val="847057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1A02A3"/>
    <w:multiLevelType w:val="multilevel"/>
    <w:tmpl w:val="9F90DF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462D66"/>
    <w:multiLevelType w:val="multilevel"/>
    <w:tmpl w:val="D06E871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0F14"/>
    <w:rsid w:val="003B778A"/>
    <w:rsid w:val="00525581"/>
    <w:rsid w:val="0054215E"/>
    <w:rsid w:val="006000A9"/>
    <w:rsid w:val="008D057C"/>
    <w:rsid w:val="00965614"/>
    <w:rsid w:val="00AA2B8C"/>
    <w:rsid w:val="00CF0F14"/>
    <w:rsid w:val="00F7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0C82-1337-410A-AA03-EDA755FB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9ptBold">
    <w:name w:val="Body text (2) + 19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20ptBold">
    <w:name w:val="Body text (2) + 2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218pt">
    <w:name w:val="Body text (2) + 1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1260" w:line="630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60" w:after="2640" w:line="371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64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8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120" w:after="120" w:line="479" w:lineRule="exact"/>
      <w:ind w:hanging="38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695" w:lineRule="exact"/>
      <w:jc w:val="both"/>
      <w:outlineLvl w:val="0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9</cp:revision>
  <dcterms:created xsi:type="dcterms:W3CDTF">2020-12-02T20:09:00Z</dcterms:created>
  <dcterms:modified xsi:type="dcterms:W3CDTF">2020-12-02T20:31:00Z</dcterms:modified>
</cp:coreProperties>
</file>