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4E" w:rsidRDefault="00DA514E" w:rsidP="00DA514E">
      <w:pPr>
        <w:tabs>
          <w:tab w:val="left" w:pos="8931"/>
        </w:tabs>
        <w:jc w:val="center"/>
        <w:outlineLvl w:val="0"/>
        <w:rPr>
          <w:bCs/>
          <w:sz w:val="22"/>
          <w:szCs w:val="22"/>
        </w:rPr>
      </w:pPr>
      <w:r>
        <w:rPr>
          <w:bCs/>
        </w:rPr>
        <w:t>ДЕПАРТАМЕНТ ОБРАЗОВАНИЯ ВЛАДИМИРСКОЙ ОБЛАСТИ</w:t>
      </w:r>
    </w:p>
    <w:p w:rsidR="00DA514E" w:rsidRDefault="00DA514E" w:rsidP="00DA514E">
      <w:pPr>
        <w:tabs>
          <w:tab w:val="left" w:pos="8931"/>
        </w:tabs>
        <w:jc w:val="center"/>
        <w:outlineLvl w:val="0"/>
        <w:rPr>
          <w:bCs/>
        </w:rPr>
      </w:pPr>
    </w:p>
    <w:p w:rsidR="00DA514E" w:rsidRDefault="00DA514E" w:rsidP="00DA514E">
      <w:pPr>
        <w:jc w:val="center"/>
        <w:outlineLvl w:val="0"/>
        <w:rPr>
          <w:bCs/>
        </w:rPr>
      </w:pPr>
      <w:r>
        <w:rPr>
          <w:bCs/>
        </w:rPr>
        <w:t>ГОСУДАРСТВЕННОЕ БЮДЖЕТНОЕ ПРОФЕССИОНАЛЬНОЕ ОБРАЗОВАТЕЛЬНОЕ УЧРЕЖДЕНИЕ ВЛАДИМИРСКОЙ ОБЛАСТИ</w:t>
      </w:r>
    </w:p>
    <w:p w:rsidR="00DA514E" w:rsidRDefault="00DA514E" w:rsidP="00DA514E">
      <w:pPr>
        <w:jc w:val="center"/>
        <w:rPr>
          <w:bCs/>
        </w:rPr>
      </w:pPr>
    </w:p>
    <w:p w:rsidR="00DA514E" w:rsidRDefault="00DA514E" w:rsidP="00DA514E">
      <w:pPr>
        <w:jc w:val="center"/>
        <w:rPr>
          <w:bCs/>
        </w:rPr>
      </w:pPr>
      <w:r>
        <w:rPr>
          <w:bCs/>
        </w:rPr>
        <w:t>«АЛЕКСАНДРОВСКИЙ ПРОМЫШЛЕННО-ПРАВОВОЙ КОЛЛЕДЖ»</w:t>
      </w:r>
    </w:p>
    <w:p w:rsidR="00DA514E" w:rsidRDefault="00DA514E" w:rsidP="00DA514E">
      <w:pPr>
        <w:jc w:val="center"/>
        <w:rPr>
          <w:bCs/>
        </w:rPr>
      </w:pPr>
      <w:r>
        <w:rPr>
          <w:bCs/>
        </w:rPr>
        <w:t>ГБПОУ ВО АППК</w:t>
      </w: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</w:rPr>
      </w:pPr>
    </w:p>
    <w:p w:rsidR="002C5B95" w:rsidRDefault="002C5B95" w:rsidP="002C5B95">
      <w:pPr>
        <w:jc w:val="center"/>
        <w:rPr>
          <w:bCs/>
          <w:sz w:val="44"/>
          <w:szCs w:val="44"/>
        </w:rPr>
      </w:pPr>
      <w:r>
        <w:rPr>
          <w:bCs/>
          <w:sz w:val="44"/>
          <w:szCs w:val="44"/>
        </w:rPr>
        <w:t>Методические рекомендации</w:t>
      </w:r>
    </w:p>
    <w:p w:rsidR="002C5B95" w:rsidRDefault="002C5B95" w:rsidP="002C5B95">
      <w:pPr>
        <w:jc w:val="center"/>
        <w:rPr>
          <w:bCs/>
          <w:sz w:val="44"/>
          <w:szCs w:val="44"/>
        </w:rPr>
      </w:pPr>
      <w:r>
        <w:rPr>
          <w:bCs/>
          <w:sz w:val="44"/>
          <w:szCs w:val="44"/>
        </w:rPr>
        <w:t>по организации и стимулированию</w:t>
      </w:r>
    </w:p>
    <w:p w:rsidR="002C5B95" w:rsidRDefault="002C5B95" w:rsidP="002C5B95">
      <w:pPr>
        <w:pStyle w:val="3"/>
        <w:spacing w:line="240" w:lineRule="auto"/>
      </w:pPr>
      <w:r>
        <w:rPr>
          <w:b w:val="0"/>
          <w:bCs/>
          <w:color w:val="0070C0"/>
          <w:sz w:val="44"/>
          <w:szCs w:val="44"/>
        </w:rPr>
        <w:t xml:space="preserve">Здорового Образа Жизни </w:t>
      </w:r>
      <w:r w:rsidRPr="002C5B95">
        <w:rPr>
          <w:b w:val="0"/>
          <w:bCs/>
          <w:sz w:val="44"/>
          <w:szCs w:val="44"/>
        </w:rPr>
        <w:t>обучающихся в форме комплекса</w:t>
      </w:r>
      <w:r w:rsidRPr="002C5B95">
        <w:rPr>
          <w:b w:val="0"/>
        </w:rPr>
        <w:t xml:space="preserve"> </w:t>
      </w:r>
      <w:r w:rsidRPr="002C5B95">
        <w:rPr>
          <w:b w:val="0"/>
          <w:sz w:val="44"/>
          <w:szCs w:val="44"/>
        </w:rPr>
        <w:t>физических упражнений для исправления осанки человека</w:t>
      </w:r>
    </w:p>
    <w:p w:rsidR="002C5B95" w:rsidRDefault="002C5B95" w:rsidP="002C5B9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</w:t>
      </w:r>
    </w:p>
    <w:p w:rsidR="002C5B95" w:rsidRDefault="002C5B95" w:rsidP="002C5B95">
      <w:pPr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Для преподавателей и воспитателей образовательных организаций, формирующих ценностно-смысловые установки личности обучающихся на реализацию здорового образа жизни</w:t>
      </w:r>
    </w:p>
    <w:p w:rsidR="002C5B95" w:rsidRDefault="002C5B95" w:rsidP="002C5B95">
      <w:pPr>
        <w:jc w:val="center"/>
        <w:rPr>
          <w:bCs/>
          <w:i/>
          <w:sz w:val="28"/>
          <w:szCs w:val="28"/>
        </w:rPr>
      </w:pPr>
    </w:p>
    <w:p w:rsidR="002C5B95" w:rsidRDefault="002C5B95" w:rsidP="002C5B95">
      <w:pPr>
        <w:jc w:val="center"/>
        <w:rPr>
          <w:bCs/>
          <w:sz w:val="28"/>
          <w:szCs w:val="28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Автор: Волков Р.Л.</w:t>
      </w: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36"/>
          <w:szCs w:val="36"/>
        </w:rPr>
      </w:pPr>
    </w:p>
    <w:p w:rsidR="002C5B95" w:rsidRDefault="002C5B95" w:rsidP="002C5B95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Александров 20</w:t>
      </w:r>
      <w:r w:rsidR="001C3886">
        <w:rPr>
          <w:bCs/>
          <w:sz w:val="28"/>
          <w:szCs w:val="28"/>
        </w:rPr>
        <w:t>22</w:t>
      </w:r>
      <w:r>
        <w:rPr>
          <w:bCs/>
          <w:sz w:val="28"/>
          <w:szCs w:val="28"/>
        </w:rPr>
        <w:t xml:space="preserve"> г.</w:t>
      </w:r>
    </w:p>
    <w:p w:rsidR="002C5B95" w:rsidRDefault="002C5B95" w:rsidP="002C5B9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АННОТАЦИЯ</w:t>
      </w:r>
    </w:p>
    <w:p w:rsidR="002C5B95" w:rsidRDefault="002C5B95" w:rsidP="002C5B95">
      <w:pPr>
        <w:jc w:val="center"/>
        <w:rPr>
          <w:bCs/>
          <w:sz w:val="28"/>
          <w:szCs w:val="28"/>
        </w:rPr>
      </w:pPr>
    </w:p>
    <w:p w:rsidR="002C5B95" w:rsidRDefault="002C5B95" w:rsidP="002C5B95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Методические рекомендации по организации и стимулированию здорового образа жизни обучающихся (далее - Рекомендации) разработаны для преподавателей и воспитателей образовательных организаций, </w:t>
      </w:r>
      <w:r w:rsidR="00BF50F2">
        <w:rPr>
          <w:bCs/>
          <w:sz w:val="28"/>
          <w:szCs w:val="28"/>
        </w:rPr>
        <w:t xml:space="preserve">через исправление осанки </w:t>
      </w:r>
      <w:r>
        <w:rPr>
          <w:bCs/>
          <w:sz w:val="28"/>
          <w:szCs w:val="28"/>
        </w:rPr>
        <w:t xml:space="preserve">формирующих ценностно-смысловые установки личности обучающихся на реализацию ЗОЖ. </w:t>
      </w:r>
    </w:p>
    <w:p w:rsidR="002C5B95" w:rsidRDefault="002C5B95" w:rsidP="002C5B95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i/>
          <w:sz w:val="28"/>
          <w:szCs w:val="28"/>
        </w:rPr>
        <w:t>Цель</w:t>
      </w:r>
      <w:r>
        <w:rPr>
          <w:bCs/>
          <w:sz w:val="28"/>
          <w:szCs w:val="28"/>
        </w:rPr>
        <w:t xml:space="preserve"> разработки Рекомендаций – предложить педагогам метод формирования ценностно-смысловых установок личности обучающихся на реализацию ЗОЖ через </w:t>
      </w:r>
      <w:r w:rsidR="00BF50F2">
        <w:rPr>
          <w:bCs/>
          <w:sz w:val="28"/>
          <w:szCs w:val="28"/>
        </w:rPr>
        <w:t>исправление осанки человека</w:t>
      </w:r>
      <w:r>
        <w:rPr>
          <w:bCs/>
          <w:sz w:val="28"/>
          <w:szCs w:val="28"/>
        </w:rPr>
        <w:t>.</w:t>
      </w:r>
    </w:p>
    <w:p w:rsidR="002C5B95" w:rsidRDefault="002C5B95" w:rsidP="002C5B95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i/>
          <w:sz w:val="28"/>
          <w:szCs w:val="28"/>
          <w:bdr w:val="none" w:sz="0" w:space="0" w:color="auto" w:frame="1"/>
        </w:rPr>
        <w:t>Теоретическая и практическая значимость</w:t>
      </w:r>
      <w:r>
        <w:rPr>
          <w:sz w:val="28"/>
          <w:szCs w:val="28"/>
          <w:bdr w:val="none" w:sz="0" w:space="0" w:color="auto" w:frame="1"/>
        </w:rPr>
        <w:t xml:space="preserve">. </w:t>
      </w:r>
      <w:r>
        <w:rPr>
          <w:bCs/>
          <w:sz w:val="28"/>
          <w:szCs w:val="28"/>
        </w:rPr>
        <w:t xml:space="preserve">Рекомендации содержат </w:t>
      </w:r>
      <w:r>
        <w:rPr>
          <w:bCs/>
          <w:i/>
          <w:sz w:val="28"/>
          <w:szCs w:val="28"/>
        </w:rPr>
        <w:t>обобщенный педагогический опыт</w:t>
      </w:r>
      <w:r>
        <w:rPr>
          <w:bCs/>
          <w:sz w:val="28"/>
          <w:szCs w:val="28"/>
        </w:rPr>
        <w:t xml:space="preserve"> по реализации системы обучения и воспитания обучающихся здоровому образу жизни; могут быть использованы как для организации учебных занятий по дисциплинам ОБЖ и Физкультура, так и для проведения вне учебных мероприятий воспитательной направленности.</w:t>
      </w:r>
    </w:p>
    <w:p w:rsidR="002C5B95" w:rsidRDefault="002C5B95" w:rsidP="002C5B95">
      <w:pPr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>
        <w:rPr>
          <w:bCs/>
          <w:sz w:val="28"/>
          <w:szCs w:val="28"/>
        </w:rPr>
        <w:tab/>
      </w:r>
      <w:r>
        <w:rPr>
          <w:bCs/>
          <w:i/>
          <w:sz w:val="28"/>
          <w:szCs w:val="28"/>
        </w:rPr>
        <w:t xml:space="preserve">Научность и новизна.  </w:t>
      </w:r>
      <w:r>
        <w:rPr>
          <w:bCs/>
          <w:sz w:val="28"/>
          <w:szCs w:val="28"/>
        </w:rPr>
        <w:t xml:space="preserve">В основу Рекомендаций положены научно-методические требования к разработке педагогического метода, как упорядоченной деятельность педагога и учащихся, направленной на достижение заданной цели. Информационной базой разработки содержания Рекомендаций, являются учебники </w:t>
      </w:r>
      <w:r>
        <w:rPr>
          <w:sz w:val="28"/>
          <w:szCs w:val="28"/>
          <w:bdr w:val="none" w:sz="0" w:space="0" w:color="auto" w:frame="1"/>
        </w:rPr>
        <w:t xml:space="preserve">«Основы безопасности жизнедеятельности» </w:t>
      </w:r>
      <w:r>
        <w:rPr>
          <w:bCs/>
          <w:sz w:val="28"/>
          <w:szCs w:val="28"/>
        </w:rPr>
        <w:t xml:space="preserve">известных авторов </w:t>
      </w:r>
      <w:r>
        <w:rPr>
          <w:sz w:val="28"/>
          <w:szCs w:val="28"/>
          <w:bdr w:val="none" w:sz="0" w:space="0" w:color="auto" w:frame="1"/>
        </w:rPr>
        <w:t>Смирнова А.Т. и Хренникова Б.О., материал которых был изучен и адаптирован для реализации в условиях среднего профессионального образования.</w:t>
      </w:r>
    </w:p>
    <w:p w:rsidR="002C5B95" w:rsidRDefault="002C5B95" w:rsidP="002C5B95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ab/>
      </w:r>
      <w:r>
        <w:rPr>
          <w:i/>
          <w:sz w:val="28"/>
          <w:szCs w:val="28"/>
          <w:bdr w:val="none" w:sz="0" w:space="0" w:color="auto" w:frame="1"/>
        </w:rPr>
        <w:t>Результативность реализации представленной разработки</w:t>
      </w:r>
      <w:r>
        <w:rPr>
          <w:sz w:val="28"/>
          <w:szCs w:val="28"/>
          <w:bdr w:val="none" w:sz="0" w:space="0" w:color="auto" w:frame="1"/>
        </w:rPr>
        <w:t xml:space="preserve">. Представленный метод применяется в образовательном процессе студентов первого курса Александровского промышленно-гуманитарного колледжа и имеет положительные результаты. </w:t>
      </w:r>
    </w:p>
    <w:p w:rsidR="003E4BD3" w:rsidRDefault="003E4BD3">
      <w:pPr>
        <w:spacing w:line="360" w:lineRule="auto"/>
        <w:jc w:val="center"/>
        <w:rPr>
          <w:b/>
          <w:szCs w:val="40"/>
        </w:rPr>
      </w:pPr>
    </w:p>
    <w:p w:rsidR="003E4BD3" w:rsidRDefault="003E4BD3">
      <w:pPr>
        <w:spacing w:line="360" w:lineRule="auto"/>
        <w:jc w:val="center"/>
        <w:rPr>
          <w:b/>
          <w:szCs w:val="40"/>
        </w:rPr>
      </w:pPr>
    </w:p>
    <w:p w:rsidR="003E4BD3" w:rsidRDefault="003E4BD3">
      <w:pPr>
        <w:spacing w:line="360" w:lineRule="auto"/>
        <w:jc w:val="center"/>
        <w:rPr>
          <w:b/>
          <w:szCs w:val="40"/>
        </w:rPr>
      </w:pPr>
    </w:p>
    <w:p w:rsidR="003E4BD3" w:rsidRDefault="002C5B95" w:rsidP="003E4BD3">
      <w:pPr>
        <w:spacing w:line="360" w:lineRule="auto"/>
        <w:jc w:val="center"/>
        <w:rPr>
          <w:szCs w:val="32"/>
        </w:rPr>
      </w:pPr>
      <w:r>
        <w:rPr>
          <w:sz w:val="28"/>
          <w:szCs w:val="32"/>
        </w:rPr>
        <w:lastRenderedPageBreak/>
        <w:t>В</w:t>
      </w:r>
      <w:r w:rsidR="003E4BD3">
        <w:rPr>
          <w:sz w:val="28"/>
          <w:szCs w:val="32"/>
        </w:rPr>
        <w:t>ведение.</w:t>
      </w:r>
    </w:p>
    <w:p w:rsidR="003E4BD3" w:rsidRDefault="00875BEC">
      <w:pPr>
        <w:spacing w:line="360" w:lineRule="auto"/>
        <w:ind w:firstLine="708"/>
      </w:pPr>
      <w:r>
        <w:t>Забота и укрепление здоровья,</w:t>
      </w:r>
      <w:r w:rsidR="003E4BD3">
        <w:t xml:space="preserve"> ведение здорового образа жизни – одни из главных задач системы физического воспитания.</w:t>
      </w:r>
    </w:p>
    <w:p w:rsidR="003E4BD3" w:rsidRDefault="003E4BD3">
      <w:pPr>
        <w:spacing w:line="360" w:lineRule="auto"/>
        <w:ind w:firstLine="360"/>
      </w:pPr>
      <w:r>
        <w:t>При внешне – нагруженном осмотре у студентов в первую очередь просматривается их осанка. Действительно, у большинства она нарушена. Причин много, но основные:</w:t>
      </w:r>
    </w:p>
    <w:p w:rsidR="003E4BD3" w:rsidRDefault="003E4BD3">
      <w:pPr>
        <w:numPr>
          <w:ilvl w:val="0"/>
          <w:numId w:val="1"/>
        </w:numPr>
        <w:spacing w:line="360" w:lineRule="auto"/>
      </w:pPr>
      <w:r>
        <w:t>Неравномерное развитие мышц груди и спины;</w:t>
      </w:r>
    </w:p>
    <w:p w:rsidR="003E4BD3" w:rsidRDefault="003E4BD3">
      <w:pPr>
        <w:numPr>
          <w:ilvl w:val="0"/>
          <w:numId w:val="1"/>
        </w:numPr>
        <w:spacing w:line="360" w:lineRule="auto"/>
      </w:pPr>
      <w:r>
        <w:t>Малоподвижный образ жизни (большую часть времени студенты проводит «сидя»);</w:t>
      </w:r>
    </w:p>
    <w:p w:rsidR="003E4BD3" w:rsidRDefault="003E4BD3">
      <w:pPr>
        <w:numPr>
          <w:ilvl w:val="0"/>
          <w:numId w:val="1"/>
        </w:numPr>
        <w:spacing w:line="360" w:lineRule="auto"/>
      </w:pPr>
      <w:r>
        <w:t>Слабое физическое развитие, отсюда, быстрая утомляемость организма.</w:t>
      </w:r>
    </w:p>
    <w:p w:rsidR="003E4BD3" w:rsidRDefault="003E4BD3">
      <w:pPr>
        <w:spacing w:line="360" w:lineRule="auto"/>
        <w:ind w:firstLine="360"/>
      </w:pPr>
      <w:r>
        <w:t>Спина человека по форме бывает нормальной, круглой, плоской и суло – образной, что в значительной мере зависит от степени развития мускулатуры позвоночного столба.</w:t>
      </w:r>
    </w:p>
    <w:p w:rsidR="003E4BD3" w:rsidRDefault="00606BA0">
      <w:pPr>
        <w:spacing w:line="360" w:lineRule="auto"/>
        <w:ind w:firstLine="360"/>
      </w:pPr>
      <w:r>
        <w:rPr>
          <w:noProof/>
        </w:rPr>
        <w:drawing>
          <wp:inline distT="0" distB="0" distL="0" distR="0">
            <wp:extent cx="2514600" cy="1924050"/>
            <wp:effectExtent l="19050" t="0" r="0" b="0"/>
            <wp:docPr id="1" name="Рисунок 1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t xml:space="preserve">      </w:t>
      </w:r>
      <w:r>
        <w:rPr>
          <w:noProof/>
        </w:rPr>
        <w:drawing>
          <wp:inline distT="0" distB="0" distL="0" distR="0">
            <wp:extent cx="2857500" cy="1962150"/>
            <wp:effectExtent l="19050" t="0" r="0" b="0"/>
            <wp:docPr id="2" name="Рисунок 2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spacing w:line="360" w:lineRule="auto"/>
        <w:ind w:firstLine="360"/>
      </w:pPr>
      <w:r>
        <w:t>Занятия физическими упражнениями, в том числе корригирующими (специальными), способствует укреплению этих мышц, улучшают форму спины, грудной клетки, живота, исправляют боковые искривления позвоночника – сколиозы.</w:t>
      </w:r>
    </w:p>
    <w:p w:rsidR="003E4BD3" w:rsidRDefault="003E4BD3">
      <w:pPr>
        <w:spacing w:line="360" w:lineRule="auto"/>
        <w:ind w:firstLine="360"/>
      </w:pPr>
      <w:r>
        <w:t>Для исправления осанки тела, снятия утомляемости, повышения работоспособности существуют формы занятий физическими упражнениями:</w:t>
      </w:r>
    </w:p>
    <w:p w:rsidR="003E4BD3" w:rsidRDefault="003E4BD3">
      <w:pPr>
        <w:numPr>
          <w:ilvl w:val="0"/>
          <w:numId w:val="2"/>
        </w:numPr>
        <w:spacing w:line="360" w:lineRule="auto"/>
      </w:pPr>
      <w:r>
        <w:t>Учебные занятия (обязательные и факультативные)</w:t>
      </w:r>
    </w:p>
    <w:p w:rsidR="003E4BD3" w:rsidRDefault="003E4BD3">
      <w:pPr>
        <w:numPr>
          <w:ilvl w:val="0"/>
          <w:numId w:val="2"/>
        </w:numPr>
        <w:spacing w:line="360" w:lineRule="auto"/>
      </w:pPr>
      <w:r>
        <w:t>Выполнение физических упражнений в режиме учебного дня (утренняя гигиеническая гимнастика, физкультурная пауза)</w:t>
      </w:r>
    </w:p>
    <w:p w:rsidR="003E4BD3" w:rsidRDefault="003E4BD3">
      <w:pPr>
        <w:numPr>
          <w:ilvl w:val="0"/>
          <w:numId w:val="2"/>
        </w:numPr>
        <w:spacing w:line="360" w:lineRule="auto"/>
      </w:pPr>
      <w:r>
        <w:t>Самостоятельные занятия по заданию преподавателя и врача</w:t>
      </w:r>
    </w:p>
    <w:p w:rsidR="003E4BD3" w:rsidRDefault="003E4BD3">
      <w:pPr>
        <w:numPr>
          <w:ilvl w:val="0"/>
          <w:numId w:val="2"/>
        </w:numPr>
        <w:spacing w:line="360" w:lineRule="auto"/>
      </w:pPr>
      <w:r>
        <w:t>Занятия в группах занятий (лечебная физическая культура)</w:t>
      </w:r>
    </w:p>
    <w:p w:rsidR="003E4BD3" w:rsidRDefault="003E4BD3">
      <w:pPr>
        <w:numPr>
          <w:ilvl w:val="0"/>
          <w:numId w:val="2"/>
        </w:numPr>
        <w:spacing w:line="360" w:lineRule="auto"/>
      </w:pPr>
      <w:r>
        <w:t>Массовые физкультурные мероприятия (участия в соревнованиях, занятия в спортивных секциях и т.д.)</w:t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rPr>
          <w:bCs/>
        </w:rPr>
      </w:pPr>
      <w:r>
        <w:rPr>
          <w:bCs/>
        </w:rPr>
        <w:t>Целью корригирующей гимнастики является формирование правильной осанки и исправление дефектов осанки, если они уже есть.</w:t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Задачи:</w:t>
      </w:r>
      <w:r>
        <w:rPr>
          <w:bCs/>
          <w:i/>
          <w:iCs/>
        </w:rPr>
        <w:t xml:space="preserve"> </w:t>
      </w:r>
      <w:r>
        <w:rPr>
          <w:bCs/>
        </w:rPr>
        <w:t xml:space="preserve">активизация общих и локальных обменных процессов; формирование мышечного корсета; выработка силовой и общей выносливости мышц туловища; тренировка равновесия, улучшение координации движений; восстановление дыхательного </w:t>
      </w:r>
      <w:r>
        <w:rPr>
          <w:bCs/>
        </w:rPr>
        <w:lastRenderedPageBreak/>
        <w:t>стереотипа; нормализация эмоционального тонуса; обучение зрительному и кинестетическому восприятию правильной осанки и поддержанию ее во всех исходных положениях; укрепление сводов стоп.</w:t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 xml:space="preserve">Общие задачи решаются путем подбора специальных и общеразвивающих упражнений, соответствующих возрасту и физической подготовленности студентов. Исправление дефектов осанки достигается с помощью специальных упражнений. Их применение дает возможность изменить угол наклона таза, восстановить симметричное положение крыльев подвздошных костей, надплечий, лопаток, выправить положение головы, величину изгибов позвоночника. </w:t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 xml:space="preserve">При подборе специальных упражнений нужно иметь в виду тенденцию к замещению, когда более сильная мышца, участвующая в создании дефекта осанки, в ходе упражнения выполняет функцию более слабой. Так, при попытке укрепления мышц брюшного пресса с целью уменьшения поясничного лордоза и угла наклона таза часто используют подъем нижних конечностей из положения лежа на спине. Функцию сгибания конечностей вместо ослабленных мышц брюшного пресса берет на себя подвздошно-поясничная мышца, работа которой способствует увеличению поясничного лордоза и угла наклона таза. Другой пример: для укрепления ягодичных мышц с целью формирования разгибания в тазобедренных суставах и уменьшения угла наклона таза предлагают различные махи ногой назад. </w:t>
      </w:r>
    </w:p>
    <w:p w:rsidR="003E4BD3" w:rsidRDefault="00606BA0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3324225" cy="2552700"/>
            <wp:effectExtent l="19050" t="0" r="9525" b="0"/>
            <wp:docPr id="3" name="Рисунок 3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Cs/>
        </w:rPr>
        <w:t xml:space="preserve"> </w:t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В норме при выполнении таких махов сначала включается задняя группа мышц бедра, затем ягодичные мышцы, и в последнюю очередь - разгибатели поясничного отдела позвоночника. Но ослабленные и удлиненные ягодичные мышцы часто запаздывают и включаются позже разгибателей поясничного отдела позвоно</w:t>
      </w:r>
      <w:r w:rsidR="00BF50F2">
        <w:rPr>
          <w:bCs/>
        </w:rPr>
        <w:t>чника, либо вовсе не включаются</w:t>
      </w:r>
      <w:r>
        <w:rPr>
          <w:bCs/>
        </w:rPr>
        <w:t xml:space="preserve">. В результате такие занятия в обоих примерах ведут к увеличению дефекта осанки. Поэтому, подбирая упражнения для укрепления мышечных групп, имеющих </w:t>
      </w:r>
      <w:r>
        <w:rPr>
          <w:bCs/>
        </w:rPr>
        <w:lastRenderedPageBreak/>
        <w:t xml:space="preserve">тенденцию к гипотонии и увеличению длины, необходимо тщательно отслеживать порядок включения мышц в двигательный акт, подбирать исходные положения, сводящие к минимуму возможность замещения. </w:t>
      </w:r>
    </w:p>
    <w:p w:rsidR="003E4BD3" w:rsidRDefault="003E4BD3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Эффективность применения специальных упражнений во многом зависит от исходных положений. Наиболее эффективными для развития мышц корсета и устранения дефектов осанки являются такие, при которых нагрузка на позвоночник по оси и влияние угла наклона таза на тонус мышц минимальны. К таким относятся положения лежа на спине, на животе, стоя на коленях, на четвереньках. </w:t>
      </w:r>
    </w:p>
    <w:p w:rsidR="003E4BD3" w:rsidRDefault="00606BA0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743200" cy="2085975"/>
            <wp:effectExtent l="19050" t="0" r="0" b="0"/>
            <wp:docPr id="4" name="Рисунок 4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Cs/>
        </w:rPr>
        <w:t xml:space="preserve">  </w:t>
      </w:r>
      <w:r>
        <w:rPr>
          <w:bCs/>
          <w:noProof/>
        </w:rPr>
        <w:drawing>
          <wp:inline distT="0" distB="0" distL="0" distR="0">
            <wp:extent cx="2743200" cy="2085975"/>
            <wp:effectExtent l="19050" t="0" r="0" b="0"/>
            <wp:docPr id="5" name="Рисунок 5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При асимметричной осанке наиболее важны симметричные упражнения. Они дают выравнивание силы мышц и устранение дефекта. Исследования показали, что при выполнении таких упражнений ослабленные мышцы на стороне отклонения работают с большей нагрузкой, чем на противоположной стороне .</w:t>
      </w:r>
    </w:p>
    <w:p w:rsidR="003E4BD3" w:rsidRDefault="00606BA0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514600" cy="1943100"/>
            <wp:effectExtent l="19050" t="0" r="0" b="0"/>
            <wp:docPr id="6" name="Рисунок 6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0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Cs/>
        </w:rPr>
        <w:t xml:space="preserve">  </w:t>
      </w:r>
      <w:r>
        <w:rPr>
          <w:bCs/>
          <w:noProof/>
        </w:rPr>
        <w:drawing>
          <wp:inline distT="0" distB="0" distL="0" distR="0">
            <wp:extent cx="2905125" cy="1943100"/>
            <wp:effectExtent l="19050" t="0" r="9525" b="0"/>
            <wp:docPr id="7" name="Рисунок 7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3"/>
        <w:spacing w:before="0" w:beforeAutospacing="0" w:after="0" w:afterAutospacing="0" w:line="360" w:lineRule="auto"/>
        <w:jc w:val="both"/>
        <w:rPr>
          <w:bCs/>
        </w:rPr>
      </w:pPr>
    </w:p>
    <w:p w:rsidR="003E4BD3" w:rsidRDefault="003E4BD3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Обучение зрительному и кинестетическому восприятию правильной осанки достигается путем контроля осанки и выполнения специальных упражнений перед зеркалом из различных исходных положений</w:t>
      </w:r>
    </w:p>
    <w:p w:rsidR="003E4BD3" w:rsidRDefault="00606BA0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2743200" cy="1971675"/>
            <wp:effectExtent l="19050" t="0" r="0" b="0"/>
            <wp:docPr id="8" name="Рисунок 8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3"/>
        <w:spacing w:before="0" w:beforeAutospacing="0" w:after="0" w:afterAutospacing="0" w:line="360" w:lineRule="auto"/>
        <w:jc w:val="both"/>
        <w:rPr>
          <w:bCs/>
        </w:rPr>
      </w:pP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В следующих разделах приводим варианты специальных упражнений и комплексов в игровой форме для коррекции различных видов нарушения осанки, выполняемые из различных исходных поз. Эти перечни ни в коем случае не претендуют на полноту, но являются лишь весьма ограниченными примерами из всего многообразия упражнений и исходных поз, которое можно выбрать для занятий.</w:t>
      </w:r>
    </w:p>
    <w:p w:rsidR="003E4BD3" w:rsidRDefault="00606BA0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743200" cy="1885950"/>
            <wp:effectExtent l="19050" t="0" r="0" b="0"/>
            <wp:docPr id="9" name="Рисунок 9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Cs/>
        </w:rPr>
        <w:t xml:space="preserve">   </w:t>
      </w:r>
      <w:r>
        <w:rPr>
          <w:bCs/>
          <w:noProof/>
        </w:rPr>
        <w:drawing>
          <wp:inline distT="0" distB="0" distL="0" distR="0">
            <wp:extent cx="2514600" cy="1847850"/>
            <wp:effectExtent l="19050" t="0" r="0" b="0"/>
            <wp:docPr id="10" name="Рисунок 10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606BA0">
      <w:pPr>
        <w:pStyle w:val="a3"/>
        <w:spacing w:before="0" w:beforeAutospacing="0" w:after="0" w:afterAutospacing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628900" cy="2000250"/>
            <wp:effectExtent l="19050" t="0" r="0" b="0"/>
            <wp:docPr id="11" name="Рисунок 11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Cs/>
        </w:rPr>
        <w:t xml:space="preserve">    </w:t>
      </w:r>
      <w:r>
        <w:rPr>
          <w:bCs/>
          <w:noProof/>
        </w:rPr>
        <w:drawing>
          <wp:inline distT="0" distB="0" distL="0" distR="0">
            <wp:extent cx="2867025" cy="2171700"/>
            <wp:effectExtent l="19050" t="0" r="9525" b="0"/>
            <wp:docPr id="12" name="Рисунок 12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 xml:space="preserve">Каждый комплекс содержит 5 упражнений во вводной части, 9-10 в основной и заключительная часть включает упражнение в диафрагмальном дыхании и расслабление. На первых занятиях желательно взять 3-5 упражнений из основной части и постепенно добавлять по 1-2 в неделю. </w:t>
      </w:r>
    </w:p>
    <w:p w:rsidR="003E4BD3" w:rsidRDefault="003E4BD3">
      <w:pPr>
        <w:pStyle w:val="a3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lastRenderedPageBreak/>
        <w:t>Комплекс, приведенный для исправления асимметричной осанки начинается из эмбриональной позы и приходит к положению стоя через положения сидя и на четвереньках, таким образом повторяя становление движений в онтогенезе человека. Такой принцип построения комплексов корригирующей гимнастики можно использовать для лечения любых нарушений осанки.</w:t>
      </w:r>
    </w:p>
    <w:p w:rsidR="003E4BD3" w:rsidRDefault="00606BA0">
      <w:pPr>
        <w:pStyle w:val="4"/>
        <w:spacing w:before="0" w:beforeAutospacing="0" w:after="0" w:afterAutospacing="0" w:line="360" w:lineRule="auto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2743200" cy="1876425"/>
            <wp:effectExtent l="19050" t="0" r="0" b="0"/>
            <wp:docPr id="13" name="Рисунок 13" descr="imag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 w:val="0"/>
        </w:rPr>
        <w:t xml:space="preserve">  </w:t>
      </w:r>
      <w:r>
        <w:rPr>
          <w:b w:val="0"/>
          <w:noProof/>
        </w:rPr>
        <w:drawing>
          <wp:inline distT="0" distB="0" distL="0" distR="0">
            <wp:extent cx="2657475" cy="2047875"/>
            <wp:effectExtent l="19050" t="0" r="9525" b="0"/>
            <wp:docPr id="14" name="Рисунок 14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606BA0">
      <w:pPr>
        <w:pStyle w:val="4"/>
        <w:spacing w:before="0" w:beforeAutospacing="0" w:after="0" w:afterAutospacing="0" w:line="360" w:lineRule="auto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2628900" cy="1704975"/>
            <wp:effectExtent l="19050" t="0" r="0" b="0"/>
            <wp:docPr id="15" name="Рисунок 15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 w:val="0"/>
        </w:rPr>
        <w:t xml:space="preserve">   </w:t>
      </w:r>
    </w:p>
    <w:p w:rsidR="003E4BD3" w:rsidRDefault="00606BA0">
      <w:pPr>
        <w:pStyle w:val="4"/>
        <w:spacing w:before="0" w:beforeAutospacing="0" w:after="0" w:afterAutospacing="0" w:line="360" w:lineRule="auto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2743200" cy="2124075"/>
            <wp:effectExtent l="19050" t="0" r="0" b="0"/>
            <wp:docPr id="16" name="Рисунок 16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0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 w:val="0"/>
        </w:rPr>
        <w:t xml:space="preserve">  </w:t>
      </w:r>
      <w:r>
        <w:rPr>
          <w:b w:val="0"/>
          <w:noProof/>
        </w:rPr>
        <w:drawing>
          <wp:inline distT="0" distB="0" distL="0" distR="0">
            <wp:extent cx="2971800" cy="2247900"/>
            <wp:effectExtent l="19050" t="0" r="0" b="0"/>
            <wp:docPr id="17" name="Рисунок 17" descr="image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4"/>
        <w:spacing w:before="0" w:beforeAutospacing="0" w:after="0" w:afterAutospacing="0" w:line="360" w:lineRule="auto"/>
        <w:jc w:val="both"/>
        <w:rPr>
          <w:b w:val="0"/>
        </w:rPr>
      </w:pPr>
    </w:p>
    <w:p w:rsidR="003E4BD3" w:rsidRDefault="003E4BD3">
      <w:pPr>
        <w:pStyle w:val="4"/>
        <w:spacing w:before="0" w:beforeAutospacing="0" w:after="0" w:afterAutospacing="0" w:line="360" w:lineRule="auto"/>
        <w:ind w:firstLine="708"/>
        <w:jc w:val="both"/>
        <w:rPr>
          <w:b w:val="0"/>
        </w:rPr>
      </w:pPr>
    </w:p>
    <w:p w:rsidR="003E4BD3" w:rsidRDefault="003E4BD3">
      <w:pPr>
        <w:pStyle w:val="4"/>
        <w:spacing w:before="0" w:beforeAutospacing="0" w:after="0" w:afterAutospacing="0" w:line="360" w:lineRule="auto"/>
        <w:ind w:firstLine="708"/>
        <w:jc w:val="both"/>
        <w:rPr>
          <w:b w:val="0"/>
        </w:rPr>
      </w:pPr>
    </w:p>
    <w:p w:rsidR="003E4BD3" w:rsidRDefault="003E4BD3">
      <w:pPr>
        <w:pStyle w:val="4"/>
        <w:spacing w:before="0" w:beforeAutospacing="0" w:after="0" w:afterAutospacing="0" w:line="360" w:lineRule="auto"/>
        <w:ind w:firstLine="708"/>
        <w:jc w:val="both"/>
        <w:rPr>
          <w:b w:val="0"/>
        </w:rPr>
      </w:pPr>
    </w:p>
    <w:p w:rsidR="003E4BD3" w:rsidRDefault="003E4BD3">
      <w:pPr>
        <w:pStyle w:val="4"/>
        <w:spacing w:before="0" w:beforeAutospacing="0" w:after="0" w:afterAutospacing="0" w:line="360" w:lineRule="auto"/>
        <w:ind w:firstLine="708"/>
        <w:jc w:val="both"/>
        <w:rPr>
          <w:b w:val="0"/>
        </w:rPr>
      </w:pPr>
    </w:p>
    <w:p w:rsidR="003E4BD3" w:rsidRDefault="003E4BD3">
      <w:pPr>
        <w:pStyle w:val="4"/>
        <w:spacing w:before="0" w:beforeAutospacing="0" w:after="0" w:afterAutospacing="0" w:line="360" w:lineRule="auto"/>
        <w:ind w:firstLine="708"/>
        <w:jc w:val="both"/>
        <w:rPr>
          <w:b w:val="0"/>
        </w:rPr>
      </w:pPr>
    </w:p>
    <w:p w:rsidR="003E4BD3" w:rsidRDefault="003E4BD3">
      <w:pPr>
        <w:pStyle w:val="Normal"/>
        <w:spacing w:line="360" w:lineRule="auto"/>
        <w:ind w:firstLine="0"/>
        <w:jc w:val="left"/>
        <w:rPr>
          <w:sz w:val="24"/>
          <w:szCs w:val="32"/>
        </w:rPr>
      </w:pPr>
      <w:r>
        <w:rPr>
          <w:sz w:val="24"/>
          <w:szCs w:val="32"/>
        </w:rPr>
        <w:lastRenderedPageBreak/>
        <w:t>Общеразвивающие упражнения.</w:t>
      </w:r>
    </w:p>
    <w:p w:rsidR="003E4BD3" w:rsidRDefault="003E4BD3">
      <w:pPr>
        <w:pStyle w:val="Normal"/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>1. Лежа на спине, руки в стороны, в правой руке теннисный мяч. Руки соединить впереди, переложить мяч в левую руку. Вер</w:t>
      </w:r>
      <w:r>
        <w:rPr>
          <w:sz w:val="24"/>
          <w:szCs w:val="24"/>
        </w:rPr>
        <w:softHyphen/>
        <w:t>нуться в исходное положение. Руки соединить впереди, перело</w:t>
      </w:r>
      <w:r>
        <w:rPr>
          <w:sz w:val="24"/>
          <w:szCs w:val="24"/>
        </w:rPr>
        <w:softHyphen/>
        <w:t>жить мяч в правую руку. Вернуться в исходное положение. Смотреть на мяч. Повторить 10—12 раз.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2. Лежа на спине, руки вдоль туловища, в правой руке мяч. Поднять руку вверх (за голову) и, опуская ее, переложить мяч в другую руку. То же повторить другой рукой 5—6 раз. Смотреть на мяч. При поднятии рук — вдох, при опускании — выдох.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3. Лежа на спине, руки вперед — в стороны. Выполнять окре</w:t>
      </w:r>
      <w:r>
        <w:rPr>
          <w:sz w:val="24"/>
          <w:szCs w:val="24"/>
        </w:rPr>
        <w:softHyphen/>
        <w:t>стные движения прямыми руками в течение 15—20 с. Следить за движением кисти одной, затем другой руки. Дыхание произволь</w:t>
      </w:r>
      <w:r>
        <w:rPr>
          <w:sz w:val="24"/>
          <w:szCs w:val="24"/>
        </w:rPr>
        <w:softHyphen/>
        <w:t>ное.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4. Лежа на спине, руки вперед — в стороны. Махи одной но</w:t>
      </w:r>
      <w:r>
        <w:rPr>
          <w:sz w:val="24"/>
          <w:szCs w:val="24"/>
        </w:rPr>
        <w:softHyphen/>
        <w:t>гой к разноименной руке. Повторить 6—8 раз каждой ногой. Смотреть на мысок. Мах выполнять быстро. Во время маха — вы</w:t>
      </w:r>
      <w:r>
        <w:rPr>
          <w:sz w:val="24"/>
          <w:szCs w:val="24"/>
        </w:rPr>
        <w:softHyphen/>
        <w:t>дох.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5. Лежа на спине, в поднятых вперед руках держать волей</w:t>
      </w:r>
      <w:r>
        <w:rPr>
          <w:sz w:val="24"/>
          <w:szCs w:val="24"/>
        </w:rPr>
        <w:softHyphen/>
        <w:t>больный мяч. Махи ногой с касанием носком мяча. Повторить 6—8 раз каждой ногой. Смотреть на мысок. Во время маха — вы</w:t>
      </w:r>
      <w:r>
        <w:rPr>
          <w:sz w:val="24"/>
          <w:szCs w:val="24"/>
        </w:rPr>
        <w:softHyphen/>
        <w:t>дох.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6. Лежа на спине, руки вперед. Выполнять окрестные движе</w:t>
      </w:r>
      <w:r>
        <w:rPr>
          <w:sz w:val="24"/>
          <w:szCs w:val="24"/>
        </w:rPr>
        <w:softHyphen/>
        <w:t>ния руками, опуская и поднимая их. Следить за кистью одной, за</w:t>
      </w:r>
      <w:r>
        <w:rPr>
          <w:sz w:val="24"/>
          <w:szCs w:val="24"/>
        </w:rPr>
        <w:softHyphen/>
        <w:t>тем другой руки. Выполнять 15—20 с.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7. Лежа на спине, в правой руке, поднятой вперед, держать теннисный мяч. Выполнять рукой круговые движения вперед и назад в течение 20 с. Смотреть на мяч. Менять направление дви</w:t>
      </w:r>
      <w:r>
        <w:rPr>
          <w:sz w:val="24"/>
          <w:szCs w:val="24"/>
        </w:rPr>
        <w:softHyphen/>
        <w:t>жения через 5 с.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8. Сидя на полу, упор руками сзади, прямые ноги слегка под</w:t>
      </w:r>
      <w:r>
        <w:rPr>
          <w:sz w:val="24"/>
          <w:szCs w:val="24"/>
        </w:rPr>
        <w:softHyphen/>
        <w:t>няты. Выполнять окрестные движения 15—20 с. Смотреть на мы</w:t>
      </w:r>
      <w:r>
        <w:rPr>
          <w:sz w:val="24"/>
          <w:szCs w:val="24"/>
        </w:rPr>
        <w:softHyphen/>
        <w:t>сок одной ноги. Голову не поворачивать. Дыхание не задерживать.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9. Сидя на полу, упор руками сзади, прямые ноги. Поочередно поднимать и опускать ноги. Выполнять 15—20 с. Смотреть на мы</w:t>
      </w:r>
      <w:r>
        <w:rPr>
          <w:sz w:val="24"/>
          <w:szCs w:val="24"/>
        </w:rPr>
        <w:softHyphen/>
        <w:t>сок одной ноги.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10. Сидя на полу, упор руками сзади. Мах правой ногой вверх — влево, вернуть в исходное положение. То же левой ногой вверх — вправо. Повторить 6—8 раз каждой ногой. Смотреть на мысок.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11. Сидя на полу, упор руками сзади. Правую ногу отвести •вправо, вернуть в исходное положение. То же повторить другой ногой влево 6—8 раз каждой ногой. Смотреть на мысок.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12. Сидя на полу, упор руками сзади, прямая нога слегка при</w:t>
      </w:r>
      <w:r>
        <w:rPr>
          <w:sz w:val="24"/>
          <w:szCs w:val="24"/>
        </w:rPr>
        <w:softHyphen/>
        <w:t xml:space="preserve">поднята. Выполнять круговые движения ногой в одном и другом направлении. Повторить 10—15 с каждой </w:t>
      </w:r>
      <w:r>
        <w:rPr>
          <w:sz w:val="24"/>
          <w:szCs w:val="24"/>
        </w:rPr>
        <w:lastRenderedPageBreak/>
        <w:t>ногой. Смотреть на мы</w:t>
      </w:r>
      <w:r>
        <w:rPr>
          <w:sz w:val="24"/>
          <w:szCs w:val="24"/>
        </w:rPr>
        <w:softHyphen/>
        <w:t>сок.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13. Сидя на полу, упор руками сзади, но подняты обе ноги. Выполнять круговые движения в одном и другом направлении 10—15 с. Смотреть на мыски.</w:t>
      </w:r>
    </w:p>
    <w:p w:rsidR="003E4BD3" w:rsidRDefault="003E4BD3">
      <w:pPr>
        <w:pStyle w:val="Normal"/>
        <w:spacing w:line="360" w:lineRule="auto"/>
        <w:ind w:firstLine="440"/>
        <w:jc w:val="left"/>
        <w:rPr>
          <w:sz w:val="24"/>
          <w:szCs w:val="24"/>
        </w:rPr>
      </w:pPr>
      <w:r>
        <w:rPr>
          <w:sz w:val="24"/>
          <w:szCs w:val="24"/>
        </w:rPr>
        <w:t>14. Стоя, держать гимнастическую палку внизу. Поднять пал</w:t>
      </w:r>
      <w:r>
        <w:rPr>
          <w:sz w:val="24"/>
          <w:szCs w:val="24"/>
        </w:rPr>
        <w:softHyphen/>
        <w:t>ку вверх, прогнуться — вдох, опустить палку — выдох. Смотреть на палку. Повторить 8—12 раз.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15. Стоя, держать гимнастическую палку внизу. Присесть и поднять гимнастическую палку вверх, вернуться в исходное поло</w:t>
      </w:r>
      <w:r>
        <w:rPr>
          <w:sz w:val="24"/>
          <w:szCs w:val="24"/>
        </w:rPr>
        <w:softHyphen/>
        <w:t>жение. Смотреть на палку. Повторить 8—12 раз.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16. Стоя, держать гантели впереди. Круговые движения рука</w:t>
      </w:r>
      <w:r>
        <w:rPr>
          <w:sz w:val="24"/>
          <w:szCs w:val="24"/>
        </w:rPr>
        <w:softHyphen/>
        <w:t>ми в одном и другом направлении — 15—20 с. Смотреть то на од</w:t>
      </w:r>
      <w:r>
        <w:rPr>
          <w:sz w:val="24"/>
          <w:szCs w:val="24"/>
        </w:rPr>
        <w:softHyphen/>
        <w:t>ну, то на другую гантель. Выполнять круговые движения 5 с в одном направлении, затем 5 с в другом.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17. Стоя, держать гантели впереди. Одну руку поднимать, дру</w:t>
      </w:r>
      <w:r>
        <w:rPr>
          <w:sz w:val="24"/>
          <w:szCs w:val="24"/>
        </w:rPr>
        <w:softHyphen/>
        <w:t>гую — опускать, затем наоборот — 15—20 с. Смотреть то на одну, то на другую гантель.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18. Стоя, гантели в опущенных руках. Поднять гантели вверх, затем опустить. Смотреть сначала на правую гантель, затем на ле</w:t>
      </w:r>
      <w:r>
        <w:rPr>
          <w:sz w:val="24"/>
          <w:szCs w:val="24"/>
        </w:rPr>
        <w:softHyphen/>
        <w:t>вую. Вновь перевести взгляд на правую гантель. Выполнять дви</w:t>
      </w:r>
      <w:r>
        <w:rPr>
          <w:sz w:val="24"/>
          <w:szCs w:val="24"/>
        </w:rPr>
        <w:softHyphen/>
        <w:t>жения глазами в одном и другом направлении 15—20 с. Менять направление движения глаз через 5 с.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19. Стоя, в вытянутой руке обруч. Вращать обруч в одну, за</w:t>
      </w:r>
      <w:r>
        <w:rPr>
          <w:sz w:val="24"/>
          <w:szCs w:val="24"/>
        </w:rPr>
        <w:softHyphen/>
        <w:t>тем в другую сторону 20—30 с. Смотреть на кисть. Выполнять од</w:t>
      </w:r>
      <w:r>
        <w:rPr>
          <w:sz w:val="24"/>
          <w:szCs w:val="24"/>
        </w:rPr>
        <w:softHyphen/>
        <w:t>ной и другой рукой.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20. Стоя, смотреть только вперед на какой-либо предмет. По</w:t>
      </w:r>
      <w:r>
        <w:rPr>
          <w:sz w:val="24"/>
          <w:szCs w:val="24"/>
        </w:rPr>
        <w:softHyphen/>
        <w:t>вернуть голову направо, затем налево. Повторить 8—10 раз в каж</w:t>
      </w:r>
      <w:r>
        <w:rPr>
          <w:sz w:val="24"/>
          <w:szCs w:val="24"/>
        </w:rPr>
        <w:softHyphen/>
        <w:t>дую сторону.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21. Стоя, смотреть только вперед на какой-либо предмет. Голо</w:t>
      </w:r>
      <w:r>
        <w:rPr>
          <w:sz w:val="24"/>
          <w:szCs w:val="24"/>
        </w:rPr>
        <w:softHyphen/>
        <w:t>ву поднять, затем опустить, не изменяя взгляда. Повторить 10 раз. Смотреть на какой-либо предмет.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i/>
          <w:sz w:val="24"/>
          <w:szCs w:val="24"/>
        </w:rPr>
        <w:t>Примечание.</w:t>
      </w:r>
      <w:r>
        <w:rPr>
          <w:sz w:val="24"/>
          <w:szCs w:val="24"/>
        </w:rPr>
        <w:t xml:space="preserve"> Упражнения 3 и 4 можно выполнять с гантелью массой 3—4 кг.</w:t>
      </w:r>
    </w:p>
    <w:p w:rsidR="003E4BD3" w:rsidRDefault="003E4BD3">
      <w:pPr>
        <w:pStyle w:val="Normal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При выполнении упражнений рекомендуется голову не пово</w:t>
      </w:r>
      <w:r>
        <w:rPr>
          <w:sz w:val="24"/>
          <w:szCs w:val="24"/>
        </w:rPr>
        <w:softHyphen/>
        <w:t>рачивать, движения глазами выполнять медленно.</w:t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 xml:space="preserve">Физические упражнения оказывают стабилизирующее влияние на позвоночник, укрепляя мышцы туловища, позволяют добиться корригирующего воздействия на деформацию, улучшить осанку, функцию внешнего дыхания, дают общеукрепляющий эффект. </w:t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rPr>
          <w:bCs/>
        </w:rPr>
      </w:pPr>
      <w:r>
        <w:rPr>
          <w:bCs/>
        </w:rPr>
        <w:t>Комплекс средств, применяемых при консервативном лечении сколиоза включает:</w:t>
      </w:r>
    </w:p>
    <w:p w:rsidR="003E4BD3" w:rsidRDefault="003E4BD3">
      <w:pPr>
        <w:pStyle w:val="a4"/>
        <w:spacing w:before="0" w:beforeAutospacing="0" w:after="0" w:afterAutospacing="0" w:line="360" w:lineRule="auto"/>
        <w:rPr>
          <w:bCs/>
        </w:rPr>
      </w:pPr>
      <w:r>
        <w:rPr>
          <w:bCs/>
        </w:rPr>
        <w:t>· лечебную гимнастику;</w:t>
      </w:r>
    </w:p>
    <w:p w:rsidR="003E4BD3" w:rsidRDefault="003E4BD3">
      <w:pPr>
        <w:pStyle w:val="a4"/>
        <w:spacing w:before="0" w:beforeAutospacing="0" w:after="0" w:afterAutospacing="0" w:line="360" w:lineRule="auto"/>
        <w:rPr>
          <w:bCs/>
        </w:rPr>
      </w:pPr>
      <w:r>
        <w:rPr>
          <w:bCs/>
        </w:rPr>
        <w:t>· упражнения в воде;</w:t>
      </w:r>
    </w:p>
    <w:p w:rsidR="003E4BD3" w:rsidRDefault="003E4BD3">
      <w:pPr>
        <w:pStyle w:val="a4"/>
        <w:spacing w:before="0" w:beforeAutospacing="0" w:after="0" w:afterAutospacing="0" w:line="360" w:lineRule="auto"/>
        <w:rPr>
          <w:bCs/>
        </w:rPr>
      </w:pPr>
      <w:r>
        <w:rPr>
          <w:bCs/>
        </w:rPr>
        <w:t>· массаж;</w:t>
      </w:r>
    </w:p>
    <w:p w:rsidR="003E4BD3" w:rsidRDefault="003E4BD3">
      <w:pPr>
        <w:pStyle w:val="a4"/>
        <w:spacing w:before="0" w:beforeAutospacing="0" w:after="0" w:afterAutospacing="0" w:line="360" w:lineRule="auto"/>
        <w:rPr>
          <w:bCs/>
        </w:rPr>
      </w:pPr>
      <w:r>
        <w:rPr>
          <w:bCs/>
        </w:rPr>
        <w:t>· коррекцию положением;</w:t>
      </w:r>
    </w:p>
    <w:p w:rsidR="003E4BD3" w:rsidRDefault="003E4BD3">
      <w:pPr>
        <w:pStyle w:val="a4"/>
        <w:spacing w:before="0" w:beforeAutospacing="0" w:after="0" w:afterAutospacing="0" w:line="360" w:lineRule="auto"/>
        <w:rPr>
          <w:bCs/>
        </w:rPr>
      </w:pPr>
      <w:r>
        <w:rPr>
          <w:bCs/>
        </w:rPr>
        <w:t>· элементы спорта.</w:t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lastRenderedPageBreak/>
        <w:t>Методика занятий определяется также степенью сколиоза: при сколиозе I, III, IV степени она направлена на повышение устойчивости позвоночника, а в то время как при сколиозе II степени - также на коррекцию деформации. Упражнения лечебной гимнастики должны служить укреплению основных мышечных групп, поддерживающих позвоночник - мышц, выпрямляющих позвоночник, косых мышц живота, квадратные мышцы поясницы, подвздошно-поясничных мышц и др. Из числа упражнений, способствующих выработке правильной осанки, используются упражнения на равновесие, балансирование, с усилением зрительного контроля и др.</w:t>
      </w:r>
    </w:p>
    <w:p w:rsidR="003E4BD3" w:rsidRDefault="00606BA0">
      <w:pPr>
        <w:pStyle w:val="a3"/>
        <w:rPr>
          <w:b/>
        </w:rPr>
      </w:pPr>
      <w:r>
        <w:rPr>
          <w:b/>
          <w:noProof/>
        </w:rPr>
        <w:drawing>
          <wp:inline distT="0" distB="0" distL="0" distR="0">
            <wp:extent cx="2286000" cy="1676400"/>
            <wp:effectExtent l="19050" t="0" r="0" b="0"/>
            <wp:docPr id="18" name="Рисунок 18" descr="imag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2286000" cy="1866900"/>
            <wp:effectExtent l="19050" t="0" r="0" b="0"/>
            <wp:docPr id="19" name="Рисунок 19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3"/>
        <w:rPr>
          <w:b/>
        </w:rPr>
      </w:pPr>
    </w:p>
    <w:p w:rsidR="003E4BD3" w:rsidRDefault="00606BA0">
      <w:pPr>
        <w:pStyle w:val="a3"/>
      </w:pPr>
      <w:r>
        <w:rPr>
          <w:b/>
          <w:noProof/>
        </w:rPr>
        <w:drawing>
          <wp:inline distT="0" distB="0" distL="0" distR="0">
            <wp:extent cx="2628900" cy="1695450"/>
            <wp:effectExtent l="19050" t="0" r="0" b="0"/>
            <wp:docPr id="20" name="Рисунок 20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2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2743200" cy="1790700"/>
            <wp:effectExtent l="19050" t="0" r="0" b="0"/>
            <wp:docPr id="21" name="Рисунок 21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0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Одним из средств занятий является применение элементов спорта: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· плавание стилем “БРАСС” после предварительного курса обучения. Элементы волейбола.</w:t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Профилактика сколиоза предусматривает соблюдение правильной осанки При длительном сидении необходимо соблюдать следующие правила: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· сиди неподвижно не дольше 20 минут;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· старайся вставать как можно чаще. Минимальная продолжительность такого “перерыва” - 10 секунд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· сидя, как можно чаще меняй положение ног: ступни вперед, назад, поставь их рядом, потом, наоборот, разведи и.т.д.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lastRenderedPageBreak/>
        <w:t>· старайся сидеть “правильно”: сядь на край стула, чтобы колени были согнуты точно под прямым углом, идеально выпрями спину и, если можно, сними часть нагрузки с позвоночника, положив прямые локти на подлокотники;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· периодически делай специальные компенсаторные упражнения: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1) повисни и подтяни колени к груди. Сделай упражнение максимальное число раз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2) прими на полу стойку на коленях и вытянутых руках.</w:t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Старайся максимально выгнуть спину вверх, и потом как можно сильнее прогнуть ее вниз.</w:t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Утренняя гимнастика, оздоровительная тренировка, активный отдых - необходимый каждому человеку двигательный минимум и складывается он из ходьбы, бега, гимнастики и плавания.</w:t>
      </w:r>
    </w:p>
    <w:p w:rsidR="003E4BD3" w:rsidRDefault="00606BA0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2743200" cy="2009775"/>
            <wp:effectExtent l="19050" t="0" r="0" b="0"/>
            <wp:docPr id="22" name="Рисунок 22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00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rPr>
          <w:bCs/>
        </w:rPr>
        <w:t xml:space="preserve">  </w:t>
      </w:r>
      <w:r>
        <w:rPr>
          <w:bCs/>
          <w:noProof/>
        </w:rPr>
        <w:drawing>
          <wp:inline distT="0" distB="0" distL="0" distR="0">
            <wp:extent cx="2743200" cy="2009775"/>
            <wp:effectExtent l="19050" t="0" r="0" b="0"/>
            <wp:docPr id="23" name="Рисунок 2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00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Помимо упражнений общеукрепляющего, оздоровительного характера, есть и немало специальных, например, для укрепления мышц брюшного пресса, груди, улучшения осанки... Эти упражнения позволяют в какой-то степени исправлять недостатки фигуры, позволяют лучше владеть своим телом.</w:t>
      </w:r>
    </w:p>
    <w:p w:rsidR="003E4BD3" w:rsidRDefault="003E4BD3">
      <w:pPr>
        <w:pStyle w:val="a4"/>
        <w:spacing w:before="0" w:beforeAutospacing="0" w:after="0" w:afterAutospacing="0" w:line="360" w:lineRule="auto"/>
        <w:ind w:firstLine="708"/>
        <w:jc w:val="both"/>
        <w:rPr>
          <w:bCs/>
        </w:rPr>
      </w:pPr>
      <w:r>
        <w:rPr>
          <w:bCs/>
        </w:rPr>
        <w:t>Эти физические упражнения значительно укрепят мышцы спины и удержать тело в правильном положении: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1) И.п. - стоя, руки за головой. С силой отведите руки в стороны, подняв руки вверх, прогнитесь. Замрите на 2-4 секунды и вернитесь в и.п. Повторите 6-10 раз. Дыхание произвольное.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2) И.п. - стоя и держа за спиной гимнастическую палку (верхний конец прижат к голове, нижний - к тазу). Присядьте, вернитесь в и.п. Наклонитесь вперед, вернитесь в и.п. и, наконец, наклонитесь вправо, затем влево. Каждое движение выполнить 8-12 раз.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3) И.п. - лежа на животе. Опираясь на руки и, не отрывая бедер от пола, прогнитесь. Замрите в этом положении на 3-5 секунд, затем вернитесь в и.п.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4) И.п. - стоя на шаг от стены. Коснувшись руками стены, прогнитесь назад, подняв руки вверх, и вернитесь в и.п. Повторить 5-8 раз. Стоя у стены прижмитесь к ней затылком, </w:t>
      </w:r>
      <w:r>
        <w:rPr>
          <w:bCs/>
        </w:rPr>
        <w:lastRenderedPageBreak/>
        <w:t>лопатками, ягодицами и пятками. Затем отойдите от стены и старайтесь как можно дольше удерживать это положение тела.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>Противопоказаны физические упражнения, увеличивающие гибкость позвоночника и приводящие его к перерастяжению.</w:t>
      </w:r>
    </w:p>
    <w:p w:rsidR="003E4BD3" w:rsidRDefault="00606BA0">
      <w:pPr>
        <w:pStyle w:val="a3"/>
      </w:pPr>
      <w:r>
        <w:rPr>
          <w:noProof/>
        </w:rPr>
        <w:drawing>
          <wp:inline distT="0" distB="0" distL="0" distR="0">
            <wp:extent cx="2514600" cy="1828800"/>
            <wp:effectExtent l="19050" t="0" r="0" b="0"/>
            <wp:docPr id="24" name="Рисунок 24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03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Кроме этого хорошо принимать ванны с морской или океанической солью по 20 минут. </w:t>
      </w:r>
    </w:p>
    <w:p w:rsidR="003E4BD3" w:rsidRDefault="003E4BD3">
      <w:pPr>
        <w:pStyle w:val="4"/>
        <w:spacing w:before="0" w:beforeAutospacing="0" w:after="0" w:afterAutospacing="0" w:line="360" w:lineRule="auto"/>
        <w:jc w:val="both"/>
        <w:rPr>
          <w:b w:val="0"/>
        </w:rPr>
      </w:pPr>
      <w:r>
        <w:rPr>
          <w:b w:val="0"/>
        </w:rPr>
        <w:t xml:space="preserve">     Необходимо самовытяжение пассивное: для этого головной конец кровати нужно приподнять на 10-15 сантиметров и лежать на спине и на животе по 40-50 минут расслабившись. Можно добавить висы на гимнастической стенке спиной к стене в течении 1-5 минут.</w:t>
      </w:r>
    </w:p>
    <w:p w:rsidR="003E4BD3" w:rsidRDefault="00606BA0">
      <w:pPr>
        <w:pStyle w:val="4"/>
        <w:spacing w:before="0" w:beforeAutospacing="0" w:after="0" w:afterAutospacing="0" w:line="360" w:lineRule="auto"/>
        <w:jc w:val="both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2400300" cy="1847850"/>
            <wp:effectExtent l="19050" t="0" r="0" b="0"/>
            <wp:docPr id="25" name="Рисунок 25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0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/>
          <w:bCs/>
          <w:i/>
        </w:rPr>
      </w:pPr>
      <w:r>
        <w:rPr>
          <w:bCs/>
          <w:i/>
        </w:rPr>
        <w:t xml:space="preserve">   </w:t>
      </w:r>
      <w:r>
        <w:rPr>
          <w:b/>
          <w:bCs/>
          <w:i/>
        </w:rPr>
        <w:t xml:space="preserve">  Лёжа на животе.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Руки вытянуты вперёд. Вытягиваем тело в "струнку" (тянуть носки и кисти в разные стороны) - 1 мин. </w:t>
      </w:r>
    </w:p>
    <w:p w:rsidR="003E4BD3" w:rsidRDefault="00606BA0">
      <w:pPr>
        <w:pStyle w:val="a3"/>
      </w:pPr>
      <w:r>
        <w:rPr>
          <w:noProof/>
        </w:rPr>
        <w:lastRenderedPageBreak/>
        <w:drawing>
          <wp:inline distT="0" distB="0" distL="0" distR="0">
            <wp:extent cx="2857500" cy="2171700"/>
            <wp:effectExtent l="19050" t="0" r="0" b="0"/>
            <wp:docPr id="26" name="Рисунок 26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0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3">
        <w:t xml:space="preserve">  </w:t>
      </w:r>
      <w:r>
        <w:rPr>
          <w:noProof/>
        </w:rPr>
        <w:drawing>
          <wp:inline distT="0" distB="0" distL="0" distR="0">
            <wp:extent cx="2857500" cy="2143125"/>
            <wp:effectExtent l="19050" t="0" r="0" b="0"/>
            <wp:docPr id="27" name="Рисунок 27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0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Руки в упор, опираемся на ладони и по очереди поднимаем прямую ногу вверх - по 10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Руки над головой в замок, поднимаем плечевой пояс и держим от 2 сек. до 10 сек - 6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Поднять голову и руки вверх, прямыми руками делаем "ножницы" не касаясь пола - 1 мин.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"Лодочка" - руки в замок вытянуты вперед, ноги вместе прямые. Поднять руки, ноги, голову и держать 1 мин. - 5-10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"Корзиночка": берём руками ноги за лодыжки и поднимаемся вверх на животе, держать от 2 - 10 сек. - 10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t xml:space="preserve">     Брюшное дыхание.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/>
          <w:bCs/>
        </w:rPr>
      </w:pPr>
      <w:r>
        <w:rPr>
          <w:b/>
          <w:bCs/>
          <w:i/>
        </w:rPr>
        <w:t xml:space="preserve">     На коленях.</w:t>
      </w:r>
      <w:r>
        <w:rPr>
          <w:b/>
          <w:bCs/>
        </w:rPr>
        <w:t xml:space="preserve">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Стоя на коленях, руки вдоль туловища. Отклоняемся назад "как дощечка" - 10-12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И.п. то же, руки на поясе. Выпрямляем по очереди ногу назад 10-12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И.п. то же. Садимся на пол слева и справа от ступней, спина прямая.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И.п. то же, колени вместе ступни широко разведены в стороны. Садимся между ступней и встаём. Спина прямая. 10-12 раз </w:t>
      </w:r>
    </w:p>
    <w:p w:rsidR="003E4BD3" w:rsidRDefault="003E4BD3">
      <w:pPr>
        <w:pStyle w:val="a3"/>
      </w:pP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/>
          <w:bCs/>
        </w:rPr>
      </w:pPr>
      <w:r>
        <w:rPr>
          <w:bCs/>
          <w:i/>
        </w:rPr>
        <w:t xml:space="preserve">     </w:t>
      </w:r>
      <w:r>
        <w:rPr>
          <w:b/>
          <w:bCs/>
          <w:i/>
        </w:rPr>
        <w:t>На четвереньках.</w:t>
      </w:r>
      <w:r>
        <w:rPr>
          <w:b/>
          <w:bCs/>
        </w:rPr>
        <w:t xml:space="preserve">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Поднять правую (левую) прямую ногу и левую (правую) прямую руку, держать 2-6 сек. - 10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Достать коленом до лба, откинуть голову и ногу назад вверх - 10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"Кошечка" - спину вверх и вниз - 1 мин.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"По турецки"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lastRenderedPageBreak/>
        <w:t xml:space="preserve">     Вытянуться руками вперёд на пол, голова между руками, спину прогибать к полу - 12 раз.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/>
          <w:bCs/>
        </w:rPr>
      </w:pPr>
      <w:r>
        <w:rPr>
          <w:b/>
          <w:bCs/>
          <w:i/>
        </w:rPr>
        <w:t xml:space="preserve">     Восстановить дыхание.</w:t>
      </w:r>
      <w:r>
        <w:rPr>
          <w:b/>
          <w:bCs/>
        </w:rPr>
        <w:t xml:space="preserve">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Отдых в течении 3-5 мин: лёжа на спине, глаза закрыты, руки вдоль туловища, ладони к верху, ноги на ширине плеч. Дыхание спокойное.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/>
          <w:bCs/>
        </w:rPr>
        <w:t xml:space="preserve">     </w:t>
      </w:r>
      <w:r>
        <w:rPr>
          <w:b/>
          <w:bCs/>
          <w:i/>
        </w:rPr>
        <w:t>После занятий</w:t>
      </w:r>
      <w:r>
        <w:rPr>
          <w:b/>
          <w:bCs/>
        </w:rPr>
        <w:t xml:space="preserve"> </w:t>
      </w:r>
      <w:r>
        <w:rPr>
          <w:bCs/>
        </w:rPr>
        <w:t xml:space="preserve">принять тёплый душ </w:t>
      </w:r>
    </w:p>
    <w:p w:rsidR="003E4BD3" w:rsidRDefault="003E4BD3">
      <w:pPr>
        <w:pStyle w:val="a4"/>
        <w:spacing w:before="0" w:beforeAutospacing="0" w:after="0" w:afterAutospacing="0" w:line="360" w:lineRule="auto"/>
        <w:jc w:val="both"/>
        <w:rPr>
          <w:bCs/>
        </w:rPr>
      </w:pPr>
      <w:r>
        <w:rPr>
          <w:bCs/>
        </w:rPr>
        <w:t xml:space="preserve">     Все упражнения нужно делать в среднем темпе и больше на разворот плеч назад.</w:t>
      </w:r>
    </w:p>
    <w:p w:rsidR="003E4BD3" w:rsidRDefault="003E4BD3">
      <w:pPr>
        <w:spacing w:line="360" w:lineRule="auto"/>
        <w:jc w:val="center"/>
      </w:pPr>
      <w:r>
        <w:rPr>
          <w:szCs w:val="32"/>
        </w:rPr>
        <w:tab/>
      </w:r>
    </w:p>
    <w:p w:rsidR="003E4BD3" w:rsidRDefault="003E4BD3">
      <w:pPr>
        <w:spacing w:line="360" w:lineRule="auto"/>
        <w:jc w:val="center"/>
      </w:pPr>
    </w:p>
    <w:p w:rsidR="003E4BD3" w:rsidRDefault="003E4BD3">
      <w:pPr>
        <w:spacing w:line="360" w:lineRule="auto"/>
      </w:pPr>
    </w:p>
    <w:p w:rsidR="003E4BD3" w:rsidRDefault="00606BA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24350" cy="29337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D3" w:rsidRDefault="003E4BD3">
      <w:pPr>
        <w:tabs>
          <w:tab w:val="left" w:pos="3975"/>
        </w:tabs>
        <w:spacing w:line="360" w:lineRule="auto"/>
        <w:rPr>
          <w:szCs w:val="32"/>
        </w:rPr>
      </w:pPr>
    </w:p>
    <w:p w:rsidR="003E4BD3" w:rsidRDefault="003E4BD3">
      <w:pPr>
        <w:shd w:val="clear" w:color="auto" w:fill="FFFFFF"/>
        <w:spacing w:line="360" w:lineRule="auto"/>
        <w:jc w:val="center"/>
        <w:rPr>
          <w:szCs w:val="32"/>
        </w:rPr>
      </w:pPr>
      <w:r>
        <w:rPr>
          <w:color w:val="000000"/>
          <w:spacing w:val="-1"/>
          <w:szCs w:val="32"/>
        </w:rPr>
        <w:br w:type="page"/>
      </w:r>
      <w:r>
        <w:rPr>
          <w:color w:val="000000"/>
          <w:spacing w:val="-1"/>
          <w:szCs w:val="32"/>
        </w:rPr>
        <w:lastRenderedPageBreak/>
        <w:t>Заключение</w:t>
      </w:r>
    </w:p>
    <w:p w:rsidR="003E4BD3" w:rsidRDefault="003E4BD3">
      <w:pPr>
        <w:shd w:val="clear" w:color="auto" w:fill="FFFFFF"/>
        <w:spacing w:line="360" w:lineRule="auto"/>
        <w:ind w:firstLine="842"/>
        <w:jc w:val="both"/>
        <w:rPr>
          <w:color w:val="000000"/>
        </w:rPr>
      </w:pPr>
      <w:r>
        <w:rPr>
          <w:color w:val="000000"/>
          <w:spacing w:val="11"/>
        </w:rPr>
        <w:t xml:space="preserve">Приведенные упражнения и системы упражнений, хотя и способны </w:t>
      </w:r>
      <w:r>
        <w:rPr>
          <w:color w:val="000000"/>
          <w:spacing w:val="2"/>
        </w:rPr>
        <w:t xml:space="preserve">облегчить ощущения страдающего нарушениями осанки, но имеют временный </w:t>
      </w:r>
      <w:r>
        <w:rPr>
          <w:color w:val="000000"/>
          <w:spacing w:val="-1"/>
        </w:rPr>
        <w:t xml:space="preserve">характер. Не стоит забывать, что при систематическом нарушении правил работы за </w:t>
      </w:r>
      <w:r>
        <w:rPr>
          <w:color w:val="000000"/>
          <w:spacing w:val="6"/>
        </w:rPr>
        <w:t xml:space="preserve">столом, рабочим местом, компьютером нарушения осанки могут вернуться, и </w:t>
      </w:r>
      <w:r>
        <w:rPr>
          <w:color w:val="000000"/>
          <w:spacing w:val="-1"/>
        </w:rPr>
        <w:t xml:space="preserve">нередко в еще более выраженной форме. Поэтому задачей чрезвычайной важности </w:t>
      </w:r>
      <w:r>
        <w:rPr>
          <w:color w:val="000000"/>
        </w:rPr>
        <w:t>является систематическое повторение лечебно-оздоровительных комплексов и неукоснительное следование рекомендациям при работе.</w:t>
      </w:r>
    </w:p>
    <w:p w:rsidR="003E4BD3" w:rsidRDefault="003E4BD3">
      <w:pPr>
        <w:pStyle w:val="a4"/>
        <w:spacing w:before="0" w:beforeAutospacing="0" w:after="0" w:afterAutospacing="0" w:line="360" w:lineRule="auto"/>
        <w:jc w:val="center"/>
        <w:rPr>
          <w:b/>
          <w:szCs w:val="32"/>
        </w:rPr>
      </w:pPr>
      <w:r>
        <w:rPr>
          <w:szCs w:val="32"/>
        </w:rPr>
        <w:t>Список использованной литературы</w:t>
      </w:r>
    </w:p>
    <w:p w:rsidR="003E4BD3" w:rsidRDefault="003E4BD3">
      <w:pPr>
        <w:pStyle w:val="a4"/>
        <w:numPr>
          <w:ilvl w:val="0"/>
          <w:numId w:val="3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0"/>
        <w:rPr>
          <w:bCs/>
        </w:rPr>
      </w:pPr>
      <w:r>
        <w:rPr>
          <w:bCs/>
        </w:rPr>
        <w:t>Ишал В.А.,Изаак А.П. Метод производства и графического анализа фронтальных рентгенограмм позвоночника при  сколиозе. Методические рекомендации. Омск - 1974.</w:t>
      </w:r>
    </w:p>
    <w:p w:rsidR="003E4BD3" w:rsidRDefault="003E4BD3">
      <w:pPr>
        <w:pStyle w:val="a4"/>
        <w:numPr>
          <w:ilvl w:val="0"/>
          <w:numId w:val="3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0"/>
        <w:rPr>
          <w:bCs/>
        </w:rPr>
      </w:pPr>
      <w:r>
        <w:rPr>
          <w:bCs/>
        </w:rPr>
        <w:t>Чаклин В.Д.,Абальмасова Е.А.  сколиоз  и кифозы. М."Медицина",1973, 75.</w:t>
      </w:r>
    </w:p>
    <w:p w:rsidR="003E4BD3" w:rsidRDefault="003E4BD3">
      <w:pPr>
        <w:pStyle w:val="a4"/>
        <w:numPr>
          <w:ilvl w:val="0"/>
          <w:numId w:val="3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0" w:firstLine="0"/>
        <w:rPr>
          <w:bCs/>
        </w:rPr>
      </w:pPr>
      <w:r>
        <w:rPr>
          <w:bCs/>
        </w:rPr>
        <w:t>И.К.Котешева Оздоровительная методика при Сколиозе.</w:t>
      </w:r>
    </w:p>
    <w:p w:rsidR="003E4BD3" w:rsidRDefault="003E4BD3">
      <w:pPr>
        <w:spacing w:line="360" w:lineRule="auto"/>
        <w:rPr>
          <w:bCs/>
        </w:rPr>
      </w:pPr>
    </w:p>
    <w:p w:rsidR="003E4BD3" w:rsidRDefault="003E4BD3">
      <w:pPr>
        <w:tabs>
          <w:tab w:val="left" w:pos="3090"/>
        </w:tabs>
        <w:spacing w:line="360" w:lineRule="auto"/>
      </w:pPr>
    </w:p>
    <w:sectPr w:rsidR="003E4BD3">
      <w:headerReference w:type="even" r:id="rId34"/>
      <w:head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DF9" w:rsidRDefault="00FC0DF9">
      <w:r>
        <w:separator/>
      </w:r>
    </w:p>
  </w:endnote>
  <w:endnote w:type="continuationSeparator" w:id="1">
    <w:p w:rsidR="00FC0DF9" w:rsidRDefault="00FC0D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DF9" w:rsidRDefault="00FC0DF9">
      <w:r>
        <w:separator/>
      </w:r>
    </w:p>
  </w:footnote>
  <w:footnote w:type="continuationSeparator" w:id="1">
    <w:p w:rsidR="00FC0DF9" w:rsidRDefault="00FC0D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BD3" w:rsidRDefault="003E4BD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E4BD3" w:rsidRDefault="003E4BD3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BD3" w:rsidRDefault="003E4BD3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06BA0">
      <w:rPr>
        <w:rStyle w:val="a7"/>
        <w:noProof/>
      </w:rPr>
      <w:t>7</w:t>
    </w:r>
    <w:r>
      <w:rPr>
        <w:rStyle w:val="a7"/>
      </w:rPr>
      <w:fldChar w:fldCharType="end"/>
    </w:r>
  </w:p>
  <w:p w:rsidR="003E4BD3" w:rsidRDefault="003E4BD3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0786C"/>
    <w:multiLevelType w:val="hybridMultilevel"/>
    <w:tmpl w:val="3FD2CB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50FF7CD4"/>
    <w:multiLevelType w:val="hybridMultilevel"/>
    <w:tmpl w:val="37C862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596784D"/>
    <w:multiLevelType w:val="hybridMultilevel"/>
    <w:tmpl w:val="786E9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4BD3"/>
    <w:rsid w:val="00195E5D"/>
    <w:rsid w:val="001C3886"/>
    <w:rsid w:val="002C5B95"/>
    <w:rsid w:val="003E4BD3"/>
    <w:rsid w:val="00504F48"/>
    <w:rsid w:val="00606BA0"/>
    <w:rsid w:val="00867439"/>
    <w:rsid w:val="00875BEC"/>
    <w:rsid w:val="00A93781"/>
    <w:rsid w:val="00BF50F2"/>
    <w:rsid w:val="00D676ED"/>
    <w:rsid w:val="00D71BB8"/>
    <w:rsid w:val="00DA514E"/>
    <w:rsid w:val="00F03385"/>
    <w:rsid w:val="00FC0DF9"/>
    <w:rsid w:val="00FE2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outlineLvl w:val="0"/>
    </w:pPr>
    <w:rPr>
      <w:bCs/>
      <w:sz w:val="32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spacing w:line="360" w:lineRule="auto"/>
      <w:jc w:val="center"/>
      <w:outlineLvl w:val="2"/>
    </w:pPr>
    <w:rPr>
      <w:b/>
      <w:sz w:val="32"/>
      <w:szCs w:val="40"/>
    </w:rPr>
  </w:style>
  <w:style w:type="paragraph" w:styleId="4">
    <w:name w:val="heading 4"/>
    <w:basedOn w:val="a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pPr>
      <w:spacing w:before="100" w:beforeAutospacing="1" w:after="100" w:afterAutospacing="1"/>
    </w:pPr>
  </w:style>
  <w:style w:type="paragraph" w:customStyle="1" w:styleId="Normal">
    <w:name w:val="Normal"/>
    <w:pPr>
      <w:widowControl w:val="0"/>
      <w:ind w:firstLine="360"/>
      <w:jc w:val="both"/>
    </w:pPr>
    <w:rPr>
      <w:snapToGrid w:val="0"/>
    </w:rPr>
  </w:style>
  <w:style w:type="paragraph" w:customStyle="1" w:styleId="a4">
    <w:basedOn w:val="a"/>
    <w:next w:val="a3"/>
    <w:pPr>
      <w:spacing w:before="100" w:beforeAutospacing="1" w:after="100" w:afterAutospacing="1"/>
    </w:pPr>
  </w:style>
  <w:style w:type="paragraph" w:styleId="a5">
    <w:name w:val="Title"/>
    <w:basedOn w:val="a"/>
    <w:qFormat/>
    <w:pPr>
      <w:spacing w:line="360" w:lineRule="auto"/>
      <w:jc w:val="center"/>
    </w:pPr>
    <w:rPr>
      <w:b/>
      <w:szCs w:val="40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2714</Words>
  <Characters>15471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Комплект комплексов  физических упражнений для исправления осанки тела человека</vt:lpstr>
    </vt:vector>
  </TitlesOfParts>
  <Company>---</Company>
  <LinksUpToDate>false</LinksUpToDate>
  <CharactersWithSpaces>18149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Комплект комплексов  физических упражнений для исправления осанки тела человека</dc:title>
  <dc:creator>Anton</dc:creator>
  <cp:lastModifiedBy>Наталья</cp:lastModifiedBy>
  <cp:revision>2</cp:revision>
  <dcterms:created xsi:type="dcterms:W3CDTF">2022-10-13T06:07:00Z</dcterms:created>
  <dcterms:modified xsi:type="dcterms:W3CDTF">2022-10-13T06:07:00Z</dcterms:modified>
</cp:coreProperties>
</file>