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3D" w:rsidRPr="00106521" w:rsidRDefault="00F8033D" w:rsidP="00F8033D">
      <w:pPr>
        <w:spacing w:after="0"/>
        <w:ind w:right="-1"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Асланян </w:t>
      </w:r>
      <w:proofErr w:type="spellStart"/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Ануш</w:t>
      </w:r>
      <w:proofErr w:type="spellEnd"/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Володяевна</w:t>
      </w:r>
      <w:proofErr w:type="spellEnd"/>
    </w:p>
    <w:p w:rsidR="00F8033D" w:rsidRDefault="00F8033D" w:rsidP="004B5E09">
      <w:pPr>
        <w:spacing w:after="0"/>
        <w:ind w:right="-1"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</w:p>
    <w:p w:rsidR="006929CB" w:rsidRPr="00106521" w:rsidRDefault="006929CB" w:rsidP="006929CB">
      <w:pPr>
        <w:spacing w:after="0" w:line="240" w:lineRule="auto"/>
        <w:ind w:right="-1"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98" w:rsidRPr="00106521" w:rsidRDefault="00170798" w:rsidP="00170798">
      <w:pPr>
        <w:spacing w:after="0"/>
        <w:ind w:right="-1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0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Межпредметная</w:t>
      </w:r>
      <w:proofErr w:type="spellEnd"/>
      <w:r w:rsidRPr="0010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интеграция в учебном процессе</w:t>
      </w:r>
    </w:p>
    <w:p w:rsidR="004B5E09" w:rsidRPr="006929CB" w:rsidRDefault="004B5E09" w:rsidP="006929CB">
      <w:pPr>
        <w:pStyle w:val="a6"/>
        <w:ind w:left="912" w:right="916"/>
        <w:jc w:val="both"/>
        <w:rPr>
          <w:b/>
          <w:bCs/>
          <w:color w:val="000000"/>
          <w:sz w:val="16"/>
          <w:szCs w:val="16"/>
        </w:rPr>
      </w:pPr>
      <w:bookmarkStart w:id="0" w:name="_GoBack"/>
      <w:bookmarkEnd w:id="0"/>
      <w:r w:rsidRPr="006929CB">
        <w:rPr>
          <w:b/>
          <w:bCs/>
          <w:color w:val="000000"/>
          <w:sz w:val="16"/>
          <w:szCs w:val="16"/>
        </w:rPr>
        <w:t xml:space="preserve"> </w:t>
      </w:r>
    </w:p>
    <w:p w:rsidR="004B5E09" w:rsidRPr="004B5E09" w:rsidRDefault="004B5E09" w:rsidP="004B5E09">
      <w:pPr>
        <w:pStyle w:val="a6"/>
        <w:spacing w:line="276" w:lineRule="auto"/>
        <w:ind w:right="8" w:firstLine="567"/>
        <w:jc w:val="both"/>
        <w:rPr>
          <w:color w:val="000000"/>
          <w:sz w:val="28"/>
          <w:szCs w:val="28"/>
        </w:rPr>
      </w:pPr>
      <w:r w:rsidRPr="00C10981">
        <w:rPr>
          <w:color w:val="000000"/>
          <w:sz w:val="28"/>
          <w:szCs w:val="28"/>
        </w:rPr>
        <w:t>В современных условиях многопредметного преподавания в среднем учеб</w:t>
      </w:r>
      <w:r w:rsidRPr="00C10981">
        <w:rPr>
          <w:color w:val="000000"/>
          <w:sz w:val="28"/>
          <w:szCs w:val="28"/>
        </w:rPr>
        <w:softHyphen/>
        <w:t xml:space="preserve">ном заведении проблема </w:t>
      </w:r>
      <w:proofErr w:type="spellStart"/>
      <w:r w:rsidRPr="00C10981">
        <w:rPr>
          <w:color w:val="000000"/>
          <w:sz w:val="28"/>
          <w:szCs w:val="28"/>
        </w:rPr>
        <w:t>межпредметных</w:t>
      </w:r>
      <w:proofErr w:type="spellEnd"/>
      <w:r w:rsidRPr="00C10981">
        <w:rPr>
          <w:color w:val="000000"/>
          <w:sz w:val="28"/>
          <w:szCs w:val="28"/>
        </w:rPr>
        <w:t xml:space="preserve"> связей весьма актуальна</w:t>
      </w:r>
      <w:r>
        <w:rPr>
          <w:color w:val="000000"/>
          <w:sz w:val="28"/>
          <w:szCs w:val="28"/>
        </w:rPr>
        <w:t xml:space="preserve">. </w:t>
      </w:r>
      <w:r w:rsidRPr="00C10981">
        <w:rPr>
          <w:color w:val="000000"/>
          <w:sz w:val="28"/>
          <w:szCs w:val="28"/>
        </w:rPr>
        <w:t>Еще основоположник дидактики Я.А.</w:t>
      </w:r>
      <w:r>
        <w:rPr>
          <w:color w:val="000000"/>
          <w:sz w:val="28"/>
          <w:szCs w:val="28"/>
        </w:rPr>
        <w:t xml:space="preserve"> </w:t>
      </w:r>
      <w:r w:rsidRPr="00C10981">
        <w:rPr>
          <w:color w:val="000000"/>
          <w:sz w:val="28"/>
          <w:szCs w:val="28"/>
        </w:rPr>
        <w:t>Коменски</w:t>
      </w:r>
      <w:r w:rsidRPr="004B5E09">
        <w:rPr>
          <w:color w:val="000000"/>
          <w:szCs w:val="28"/>
        </w:rPr>
        <w:t>й</w:t>
      </w:r>
      <w:r w:rsidRPr="00C10981">
        <w:rPr>
          <w:color w:val="000000"/>
          <w:sz w:val="28"/>
          <w:szCs w:val="28"/>
        </w:rPr>
        <w:t xml:space="preserve"> писал: «Все, что нахо</w:t>
      </w:r>
      <w:r w:rsidRPr="00C10981">
        <w:rPr>
          <w:color w:val="000000"/>
          <w:sz w:val="28"/>
          <w:szCs w:val="28"/>
        </w:rPr>
        <w:softHyphen/>
        <w:t xml:space="preserve">диться во взаимной связи, должно преподаваться в такой же связи». Конкретизация и обобщение знаний, полученных в процессе использования </w:t>
      </w:r>
      <w:proofErr w:type="spellStart"/>
      <w:r w:rsidRPr="00C10981">
        <w:rPr>
          <w:color w:val="000000"/>
          <w:sz w:val="28"/>
          <w:szCs w:val="28"/>
        </w:rPr>
        <w:t>межпредметных</w:t>
      </w:r>
      <w:proofErr w:type="spellEnd"/>
      <w:r w:rsidRPr="00C10981">
        <w:rPr>
          <w:color w:val="000000"/>
          <w:sz w:val="28"/>
          <w:szCs w:val="28"/>
        </w:rPr>
        <w:t xml:space="preserve"> связей в интегративном курсе</w:t>
      </w:r>
      <w:r>
        <w:rPr>
          <w:color w:val="000000"/>
          <w:sz w:val="28"/>
          <w:szCs w:val="28"/>
        </w:rPr>
        <w:t>,</w:t>
      </w:r>
      <w:r w:rsidRPr="00C10981">
        <w:rPr>
          <w:color w:val="000000"/>
          <w:sz w:val="28"/>
          <w:szCs w:val="28"/>
        </w:rPr>
        <w:t xml:space="preserve"> дает студентам возможность пе</w:t>
      </w:r>
      <w:r w:rsidRPr="00C10981">
        <w:rPr>
          <w:color w:val="000000"/>
          <w:sz w:val="28"/>
          <w:szCs w:val="28"/>
        </w:rPr>
        <w:softHyphen/>
        <w:t xml:space="preserve">реносить эти знания в новые прикладные ситуации, применять их на практике. </w:t>
      </w:r>
    </w:p>
    <w:p w:rsidR="00F8033D" w:rsidRPr="00106521" w:rsidRDefault="00F8033D" w:rsidP="00F8033D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как научное понятие, используемое в просвещении, в историческом плане прошло долгий путь от проблемно-комплексного обучения (20-30-е гг.) через организацию учебной работы на основе </w:t>
      </w:r>
      <w:proofErr w:type="spellStart"/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(50-70-е гг.) к собственно интеграции (80-90-е гг.), когда образовательный процесс представляется в виде целостной системы, функционирующей на основе </w:t>
      </w:r>
      <w:proofErr w:type="spellStart"/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интеграции. Широкая практика использования </w:t>
      </w:r>
      <w:proofErr w:type="spellStart"/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как в средней (общеобразовательной и профессионально-технической) школе, так и в высшей школе дает возможность обобщить и систематизировать все многообразие связей учебных дисциплин. </w:t>
      </w:r>
    </w:p>
    <w:p w:rsidR="00F8033D" w:rsidRPr="00106521" w:rsidRDefault="00F8033D" w:rsidP="00F8033D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proofErr w:type="spellStart"/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интеграции актуальна не только для российской педагогики, но и для педагогической науки в целом. Ученые разных стран, пропагандируют идею междисциплинарного подхода к современному образованию и считают принцип </w:t>
      </w:r>
      <w:proofErr w:type="spellStart"/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междисциплинарности</w:t>
      </w:r>
      <w:proofErr w:type="spellEnd"/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основополагающих принципов учебного процесса.</w:t>
      </w:r>
    </w:p>
    <w:p w:rsidR="00F8033D" w:rsidRPr="00106521" w:rsidRDefault="00F8033D" w:rsidP="00F8033D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наука и производство предъявляют высокие требования к содержанию технического образования. Государственный образовательный стандарт в качестве одной из основных целей СПО определяет формирование готовности студентов к решению задач профессиональной деятельности. Но, как показывает опыт, даже у выпускников с высокой академической успеваемостью эта готовность нарабатывается после нескольких лет практической деятельности. Это означает, что существует разрыв между содержанием профессиональной подготовки и потребностями современного производства. Такое рассогласование связано с нарушением принципа </w:t>
      </w:r>
      <w:proofErr w:type="spellStart"/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междисциплинарности</w:t>
      </w:r>
      <w:proofErr w:type="spellEnd"/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обучении будущих специалистов. Отсутствие реально налаженных связей между дисциплинами приводит к тому, что </w:t>
      </w:r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объективно достаточные знания студенты затрудняются перенести на решение задач новой дисциплины. </w:t>
      </w:r>
    </w:p>
    <w:p w:rsidR="00F8033D" w:rsidRPr="00106521" w:rsidRDefault="00F8033D" w:rsidP="00F8033D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имеем дело с противоречием, возникающим между фактическим знанием и неумением его использовать при переходе к новой дисциплине.</w:t>
      </w:r>
    </w:p>
    <w:p w:rsidR="00F8033D" w:rsidRPr="00106521" w:rsidRDefault="00F8033D" w:rsidP="00F8033D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путей разрешения этого противоречия должна стать широкая интеграция учебных дисциплин посредством </w:t>
      </w:r>
      <w:proofErr w:type="spellStart"/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связей. Теоретические основы </w:t>
      </w:r>
      <w:proofErr w:type="spellStart"/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разработаны в достаточной мере. </w:t>
      </w:r>
      <w:proofErr w:type="gramStart"/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невысокая эффективность их использования в процессе обучения, в особенности при переходе с одной ступени на другую (общеобразовательные дисциплины – общепрофессиональные дисциплины - специальные дисциплины), связана с тем, что в педагогике еще мало внимания уделяется разработке таких способов </w:t>
      </w:r>
      <w:proofErr w:type="spellStart"/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интеграции, которые позволяют в процессе обучения формировать у студента «открытую» систему знаний, способную в дальнейшем интегрироваться в новые системы знаний.</w:t>
      </w:r>
      <w:proofErr w:type="gramEnd"/>
    </w:p>
    <w:p w:rsidR="00F8033D" w:rsidRPr="00106521" w:rsidRDefault="00F8033D" w:rsidP="00F8033D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таких способов приводит к ошибочной или малоэффективной технологии реализации </w:t>
      </w:r>
      <w:proofErr w:type="spellStart"/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связей. Поэтому преподавателю кажется, что проще создать заново нужные исходные элементы знаний, чем тратить время на «выискивание» в памяти студента уже имеющихся фрагментов знаний и встраивать их в структуру своей дисциплины. Это порождает проблему переноса знаний, поскольку формируемые таким способом знания не могут быть интегрированы в ранее возникшие структуры, и приводят к перегрузке памяти. Такой подход тормозит развитие мышления и, в конечном итоге, снижает уровень профессиональной подготовки будущего специалиста.</w:t>
      </w:r>
    </w:p>
    <w:p w:rsidR="00F8033D" w:rsidRPr="00106521" w:rsidRDefault="00F8033D" w:rsidP="00F8033D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методической и специальной литературы, обобщение педагогического опыта преподавателей нашего учебного заведения и собственной работы в техникуме; наблюдения за ходом учебной деятельности студентов и преподавания общепрофессиональных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специальных </w:t>
      </w:r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 определили для меня способ </w:t>
      </w:r>
      <w:proofErr w:type="spellStart"/>
      <w:r w:rsidRPr="00106521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106521">
        <w:rPr>
          <w:rFonts w:ascii="Times New Roman" w:hAnsi="Times New Roman" w:cs="Times New Roman"/>
          <w:sz w:val="24"/>
          <w:szCs w:val="24"/>
        </w:rPr>
        <w:t xml:space="preserve"> </w:t>
      </w:r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интеграции, основанный на синтезировании укрупненных элементов знаний.</w:t>
      </w:r>
    </w:p>
    <w:p w:rsidR="00F8033D" w:rsidRPr="00106521" w:rsidRDefault="00F8033D" w:rsidP="00F8033D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принципом </w:t>
      </w:r>
      <w:proofErr w:type="spellStart"/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интеграции должен быть универсальный закон развития. Исходя из этого, можно утверждать, что элементы знаний общепрофессиональных и специальных дисциплин должны конструироваться из элементов знаний общеобразовательных дисциплин путем их укрупнения, а не вводится заново, как независимые, первичные. Переход от одной дисциплины к другой сопровождается внедрением укрупненного модуля, так называемого блока синтезирующего повторения.</w:t>
      </w:r>
    </w:p>
    <w:p w:rsidR="00F8033D" w:rsidRPr="00106521" w:rsidRDefault="00F8033D" w:rsidP="00F8033D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указанного комплекса особенно необходимо при переходе с одной ступени обучения на другую, поскольку происходит смена объектов познания, а значит должны происходить изменения в характере познавательной деятельности.</w:t>
      </w:r>
      <w:r w:rsidRPr="0010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такого блока заключается в синтезировании укрупненных элементов знаний путем извлечения известных знаний одной дисциплины и встраиванием их в структуру той дисциплины, с которой устанавливаются </w:t>
      </w:r>
      <w:proofErr w:type="spellStart"/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связи. Формирование укрупненных элементов знаний приводит к изменению функциональной структуры знаний сообразно задачам данной дисциплины.</w:t>
      </w:r>
    </w:p>
    <w:p w:rsidR="00F8033D" w:rsidRPr="00106521" w:rsidRDefault="00F8033D" w:rsidP="00F8033D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блока синтезирующего повторения будет зависеть от условий и требован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предъявляемых к нему</w:t>
      </w:r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дидактическому средству и способу организации учебного процесса при установлении </w:t>
      </w:r>
      <w:proofErr w:type="spellStart"/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связей.</w:t>
      </w:r>
    </w:p>
    <w:p w:rsidR="00F8033D" w:rsidRPr="00106521" w:rsidRDefault="00F8033D" w:rsidP="00F8033D">
      <w:pPr>
        <w:spacing w:after="0"/>
        <w:ind w:right="-1" w:firstLine="567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блока синтезирующего повторения предполагает не просто повысить успеваемость студентов, но изменить характер их познавательной деятельности сообразно целям изучаемых дисциплин. Для общеинженерных дисциплин такое изменение связано, во-первых, с овладением методами решения задач различных типов, а во-вторых, с умением выбрать оптимальный метод решения, соответствующий условию конкретной задачи. Эти умения входят в состав квалификационных характеристик профессиональной деятельности техника-механика, а, следовательно, их формирование является необходимым условием для оценки учебной деятельности студентов.</w:t>
      </w:r>
    </w:p>
    <w:p w:rsidR="00F8033D" w:rsidRPr="00106521" w:rsidRDefault="00F8033D" w:rsidP="00F8033D">
      <w:pPr>
        <w:spacing w:after="0"/>
        <w:ind w:right="-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8033D" w:rsidRPr="00106521" w:rsidRDefault="00F8033D" w:rsidP="00F8033D">
      <w:pPr>
        <w:spacing w:after="0"/>
        <w:ind w:right="-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8033D" w:rsidRPr="00106521" w:rsidRDefault="00F8033D" w:rsidP="00F8033D">
      <w:pPr>
        <w:spacing w:after="0"/>
        <w:ind w:right="-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0652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F8033D" w:rsidRPr="00106521" w:rsidRDefault="00F8033D" w:rsidP="00F8033D">
      <w:pPr>
        <w:pStyle w:val="a3"/>
        <w:numPr>
          <w:ilvl w:val="0"/>
          <w:numId w:val="1"/>
        </w:numPr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21">
        <w:rPr>
          <w:rFonts w:ascii="Times New Roman" w:hAnsi="Times New Roman" w:cs="Times New Roman"/>
          <w:sz w:val="28"/>
          <w:szCs w:val="28"/>
        </w:rPr>
        <w:t>Данилюк А.Я. Метаморфозы и перспективы интеграции в образовании. – М.: Педагогика, 1998</w:t>
      </w:r>
    </w:p>
    <w:p w:rsidR="00F8033D" w:rsidRPr="00106521" w:rsidRDefault="00F8033D" w:rsidP="00F8033D">
      <w:pPr>
        <w:pStyle w:val="a3"/>
        <w:numPr>
          <w:ilvl w:val="0"/>
          <w:numId w:val="1"/>
        </w:numPr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21">
        <w:rPr>
          <w:rFonts w:ascii="Times New Roman" w:hAnsi="Times New Roman" w:cs="Times New Roman"/>
          <w:sz w:val="28"/>
          <w:szCs w:val="28"/>
        </w:rPr>
        <w:t>Карасев В.П. Интеграция в системе технических знаний как фактор повышения качества подготовки специалистов. - Л.: ЛИЭИ, 1980</w:t>
      </w:r>
    </w:p>
    <w:p w:rsidR="0062134D" w:rsidRDefault="0062134D"/>
    <w:sectPr w:rsidR="0062134D" w:rsidSect="0034336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0798">
      <w:pPr>
        <w:spacing w:after="0" w:line="240" w:lineRule="auto"/>
      </w:pPr>
      <w:r>
        <w:separator/>
      </w:r>
    </w:p>
  </w:endnote>
  <w:endnote w:type="continuationSeparator" w:id="0">
    <w:p w:rsidR="00000000" w:rsidRDefault="0017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390067"/>
      <w:docPartObj>
        <w:docPartGallery w:val="Page Numbers (Bottom of Page)"/>
        <w:docPartUnique/>
      </w:docPartObj>
    </w:sdtPr>
    <w:sdtEndPr/>
    <w:sdtContent>
      <w:p w:rsidR="00960F92" w:rsidRDefault="006929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798">
          <w:rPr>
            <w:noProof/>
          </w:rPr>
          <w:t>1</w:t>
        </w:r>
        <w:r>
          <w:fldChar w:fldCharType="end"/>
        </w:r>
      </w:p>
    </w:sdtContent>
  </w:sdt>
  <w:p w:rsidR="00960F92" w:rsidRDefault="001707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0798">
      <w:pPr>
        <w:spacing w:after="0" w:line="240" w:lineRule="auto"/>
      </w:pPr>
      <w:r>
        <w:separator/>
      </w:r>
    </w:p>
  </w:footnote>
  <w:footnote w:type="continuationSeparator" w:id="0">
    <w:p w:rsidR="00000000" w:rsidRDefault="00170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9360E"/>
    <w:multiLevelType w:val="hybridMultilevel"/>
    <w:tmpl w:val="D63EA5B2"/>
    <w:lvl w:ilvl="0" w:tplc="622CC812">
      <w:start w:val="1"/>
      <w:numFmt w:val="decimal"/>
      <w:lvlText w:val="%1."/>
      <w:lvlJc w:val="left"/>
      <w:pPr>
        <w:ind w:left="-349" w:hanging="360"/>
      </w:pPr>
      <w:rPr>
        <w:rFonts w:eastAsiaTheme="minorHAnsi" w:hint="default"/>
        <w:color w:val="46576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3D"/>
    <w:rsid w:val="00170798"/>
    <w:rsid w:val="004B5E09"/>
    <w:rsid w:val="0062134D"/>
    <w:rsid w:val="006929CB"/>
    <w:rsid w:val="00F8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033D"/>
  </w:style>
  <w:style w:type="paragraph" w:styleId="a3">
    <w:name w:val="List Paragraph"/>
    <w:basedOn w:val="a"/>
    <w:uiPriority w:val="34"/>
    <w:qFormat/>
    <w:rsid w:val="00F8033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8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8033D"/>
  </w:style>
  <w:style w:type="paragraph" w:customStyle="1" w:styleId="a6">
    <w:name w:val="Стиль"/>
    <w:rsid w:val="004B5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033D"/>
  </w:style>
  <w:style w:type="paragraph" w:styleId="a3">
    <w:name w:val="List Paragraph"/>
    <w:basedOn w:val="a"/>
    <w:uiPriority w:val="34"/>
    <w:qFormat/>
    <w:rsid w:val="00F8033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8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8033D"/>
  </w:style>
  <w:style w:type="paragraph" w:customStyle="1" w:styleId="a6">
    <w:name w:val="Стиль"/>
    <w:rsid w:val="004B5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3</cp:revision>
  <dcterms:created xsi:type="dcterms:W3CDTF">2022-12-04T13:20:00Z</dcterms:created>
  <dcterms:modified xsi:type="dcterms:W3CDTF">2022-12-04T13:42:00Z</dcterms:modified>
</cp:coreProperties>
</file>