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27" w:rsidRPr="00B72429" w:rsidRDefault="009A0127" w:rsidP="009A012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72429">
        <w:rPr>
          <w:rFonts w:ascii="Times New Roman" w:hAnsi="Times New Roman" w:cs="Times New Roman"/>
          <w:b/>
          <w:shd w:val="clear" w:color="auto" w:fill="FFFFFF"/>
        </w:rPr>
        <w:t xml:space="preserve">Формирование функциональной грамотности на уроках математики с применением </w:t>
      </w:r>
      <w:proofErr w:type="spellStart"/>
      <w:r w:rsidRPr="00B72429">
        <w:rPr>
          <w:rFonts w:ascii="Times New Roman" w:hAnsi="Times New Roman" w:cs="Times New Roman"/>
          <w:b/>
          <w:shd w:val="clear" w:color="auto" w:fill="FFFFFF"/>
        </w:rPr>
        <w:t>компетентностно</w:t>
      </w:r>
      <w:proofErr w:type="spellEnd"/>
      <w:r w:rsidRPr="00B72429">
        <w:rPr>
          <w:rFonts w:ascii="Times New Roman" w:hAnsi="Times New Roman" w:cs="Times New Roman"/>
          <w:b/>
          <w:shd w:val="clear" w:color="auto" w:fill="FFFFFF"/>
        </w:rPr>
        <w:t xml:space="preserve"> ориентированных заданий</w:t>
      </w:r>
    </w:p>
    <w:p w:rsidR="00AB5305" w:rsidRPr="00B72429" w:rsidRDefault="00AB5305" w:rsidP="00FF008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72429">
        <w:rPr>
          <w:rFonts w:ascii="Times New Roman" w:eastAsia="Times New Roman" w:hAnsi="Times New Roman" w:cs="Times New Roman"/>
          <w:lang w:eastAsia="ru-RU"/>
        </w:rPr>
        <w:t xml:space="preserve">Сейчас в сфере образования </w:t>
      </w:r>
      <w:r w:rsidRPr="00B72429">
        <w:rPr>
          <w:rFonts w:ascii="Times New Roman" w:eastAsia="Times New Roman" w:hAnsi="Times New Roman" w:cs="Times New Roman"/>
          <w:b/>
          <w:u w:val="single"/>
          <w:lang w:eastAsia="ru-RU"/>
        </w:rPr>
        <w:t>функциональная грамотность</w:t>
      </w:r>
      <w:r w:rsidRPr="00B72429">
        <w:rPr>
          <w:rFonts w:ascii="Times New Roman" w:eastAsia="Times New Roman" w:hAnsi="Times New Roman" w:cs="Times New Roman"/>
          <w:lang w:eastAsia="ru-RU"/>
        </w:rPr>
        <w:t xml:space="preserve"> становится одним из главных направлений работы учителя.</w:t>
      </w:r>
    </w:p>
    <w:p w:rsidR="00AB5305" w:rsidRPr="00B72429" w:rsidRDefault="00AB5305" w:rsidP="00FF0085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72429">
        <w:rPr>
          <w:rFonts w:ascii="Times New Roman" w:eastAsia="Times New Roman" w:hAnsi="Times New Roman" w:cs="Times New Roman"/>
          <w:lang w:eastAsia="ru-RU"/>
        </w:rPr>
        <w:t xml:space="preserve">Учитель нацелен на то, чтобы подготовить </w:t>
      </w:r>
      <w:r w:rsidRPr="00B72429">
        <w:rPr>
          <w:rFonts w:ascii="Times New Roman" w:eastAsia="Times New Roman" w:hAnsi="Times New Roman" w:cs="Times New Roman"/>
          <w:b/>
          <w:u w:val="single"/>
          <w:lang w:eastAsia="ru-RU"/>
        </w:rPr>
        <w:t>функционально грамотную личность</w:t>
      </w:r>
      <w:r w:rsidRPr="00B72429">
        <w:rPr>
          <w:rFonts w:ascii="Times New Roman" w:eastAsia="Times New Roman" w:hAnsi="Times New Roman" w:cs="Times New Roman"/>
          <w:b/>
          <w:lang w:eastAsia="ru-RU"/>
        </w:rPr>
        <w:t xml:space="preserve"> – </w:t>
      </w:r>
      <w:r w:rsidRPr="00B72429">
        <w:rPr>
          <w:rFonts w:ascii="Times New Roman" w:eastAsia="Times New Roman" w:hAnsi="Times New Roman" w:cs="Times New Roman"/>
          <w:lang w:eastAsia="ru-RU"/>
        </w:rPr>
        <w:t>человека, ориентирующегося в мире и действующего в соответствии с общественными ценн</w:t>
      </w:r>
      <w:r w:rsidR="00FF0085" w:rsidRPr="00B72429">
        <w:rPr>
          <w:rFonts w:ascii="Times New Roman" w:eastAsia="Times New Roman" w:hAnsi="Times New Roman" w:cs="Times New Roman"/>
          <w:lang w:eastAsia="ru-RU"/>
        </w:rPr>
        <w:t xml:space="preserve">остями, ожиданиями и интересами, </w:t>
      </w:r>
      <w:r w:rsidRPr="00B72429">
        <w:rPr>
          <w:rFonts w:ascii="Times New Roman" w:eastAsia="Times New Roman" w:hAnsi="Times New Roman" w:cs="Times New Roman"/>
          <w:iCs/>
          <w:lang w:eastAsia="ru-RU"/>
        </w:rPr>
        <w:t xml:space="preserve">т.е. ученика, который приобретает в школе </w:t>
      </w:r>
      <w:r w:rsidRPr="00B72429">
        <w:rPr>
          <w:rFonts w:ascii="Times New Roman" w:eastAsia="Times New Roman" w:hAnsi="Times New Roman" w:cs="Times New Roman"/>
          <w:b/>
          <w:u w:val="single"/>
          <w:lang w:eastAsia="ru-RU"/>
        </w:rPr>
        <w:t>не «знания для знаний»,</w:t>
      </w:r>
      <w:r w:rsidRPr="00B72429">
        <w:rPr>
          <w:rFonts w:ascii="Times New Roman" w:eastAsia="Times New Roman" w:hAnsi="Times New Roman" w:cs="Times New Roman"/>
          <w:lang w:eastAsia="ru-RU"/>
        </w:rPr>
        <w:t xml:space="preserve"> а </w:t>
      </w:r>
      <w:r w:rsidRPr="00B72429">
        <w:rPr>
          <w:rFonts w:ascii="Times New Roman" w:eastAsia="Times New Roman" w:hAnsi="Times New Roman" w:cs="Times New Roman"/>
          <w:b/>
          <w:u w:val="single"/>
          <w:lang w:eastAsia="ru-RU"/>
        </w:rPr>
        <w:t>«знания для жизни».</w:t>
      </w:r>
      <w:r w:rsidR="00FF0085" w:rsidRPr="00B724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429">
        <w:rPr>
          <w:rFonts w:ascii="Times New Roman" w:eastAsia="Times New Roman" w:hAnsi="Times New Roman" w:cs="Times New Roman"/>
          <w:lang w:eastAsia="ru-RU"/>
        </w:rPr>
        <w:t>Школа должна готовить своих учеников к переменам, развивая у них такие качества, как</w:t>
      </w:r>
      <w:r w:rsidR="00FF0085" w:rsidRPr="00B7242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429">
        <w:rPr>
          <w:rFonts w:ascii="Times New Roman" w:eastAsia="Times New Roman" w:hAnsi="Times New Roman" w:cs="Times New Roman"/>
          <w:b/>
          <w:u w:val="single"/>
          <w:lang w:eastAsia="ru-RU"/>
        </w:rPr>
        <w:t>«мобильность, динамизм, конструктивность, инициативность, умение самостоятельно принимать решения»</w:t>
      </w:r>
    </w:p>
    <w:p w:rsidR="00AB5305" w:rsidRPr="00B72429" w:rsidRDefault="00AB5305" w:rsidP="00FF0085">
      <w:pPr>
        <w:ind w:firstLine="708"/>
        <w:rPr>
          <w:rFonts w:ascii="Times New Roman" w:eastAsia="Times New Roman" w:hAnsi="Times New Roman" w:cs="Times New Roman"/>
          <w:u w:val="single"/>
          <w:lang w:eastAsia="ru-RU"/>
        </w:rPr>
      </w:pPr>
      <w:r w:rsidRPr="00B72429">
        <w:rPr>
          <w:rFonts w:ascii="Times New Roman" w:eastAsia="Times New Roman" w:hAnsi="Times New Roman" w:cs="Times New Roman"/>
          <w:u w:val="single"/>
          <w:lang w:eastAsia="ru-RU"/>
        </w:rPr>
        <w:t>Рассмотрим формирование ФГ на уроках математики</w:t>
      </w:r>
    </w:p>
    <w:p w:rsidR="00AB5305" w:rsidRPr="00B72429" w:rsidRDefault="00AB5305" w:rsidP="00AB5305">
      <w:pPr>
        <w:jc w:val="both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 xml:space="preserve">Дети, которые учатся сейчас в школе, будут продолжать свою трудовую деятельность примерно до 2060 года. Каким будет мир в середине XXI века, трудно себе представить. Мы должны научить детей ориентироваться в непростом мире, выполняя практические, жизненные задачи. </w:t>
      </w:r>
    </w:p>
    <w:p w:rsidR="00AB5305" w:rsidRPr="00B72429" w:rsidRDefault="00AB5305" w:rsidP="00AB5305">
      <w:pPr>
        <w:jc w:val="both"/>
        <w:rPr>
          <w:rFonts w:ascii="Times New Roman" w:hAnsi="Times New Roman" w:cs="Times New Roman"/>
        </w:rPr>
      </w:pPr>
      <w:r w:rsidRPr="00B72429">
        <w:rPr>
          <w:rFonts w:ascii="Times New Roman" w:hAnsi="Times New Roman" w:cs="Times New Roman"/>
        </w:rPr>
        <w:t>Изменить организацию урока математики позволяют КОЗ (</w:t>
      </w:r>
      <w:proofErr w:type="spellStart"/>
      <w:r w:rsidRPr="00B72429">
        <w:rPr>
          <w:rFonts w:ascii="Times New Roman" w:hAnsi="Times New Roman" w:cs="Times New Roman"/>
        </w:rPr>
        <w:t>компетентностно</w:t>
      </w:r>
      <w:proofErr w:type="spellEnd"/>
      <w:r w:rsidRPr="00B72429">
        <w:rPr>
          <w:rFonts w:ascii="Times New Roman" w:hAnsi="Times New Roman" w:cs="Times New Roman"/>
        </w:rPr>
        <w:t>-ориентированные задания)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b/>
          <w:u w:val="single"/>
          <w:lang w:eastAsia="ru-RU"/>
        </w:rPr>
      </w:pPr>
      <w:r w:rsidRPr="00B72429">
        <w:rPr>
          <w:rFonts w:ascii="Times New Roman" w:hAnsi="Times New Roman" w:cs="Times New Roman"/>
          <w:b/>
          <w:u w:val="single"/>
          <w:shd w:val="clear" w:color="auto" w:fill="FFFFFF"/>
          <w:lang w:eastAsia="ru-RU"/>
        </w:rPr>
        <w:t xml:space="preserve">Признаки </w:t>
      </w:r>
      <w:proofErr w:type="spellStart"/>
      <w:r w:rsidRPr="00B72429">
        <w:rPr>
          <w:rFonts w:ascii="Times New Roman" w:hAnsi="Times New Roman" w:cs="Times New Roman"/>
          <w:b/>
          <w:u w:val="single"/>
          <w:shd w:val="clear" w:color="auto" w:fill="FFFFFF"/>
          <w:lang w:eastAsia="ru-RU"/>
        </w:rPr>
        <w:t>компетентностно</w:t>
      </w:r>
      <w:proofErr w:type="spellEnd"/>
      <w:r w:rsidRPr="00B72429">
        <w:rPr>
          <w:rFonts w:ascii="Times New Roman" w:hAnsi="Times New Roman" w:cs="Times New Roman"/>
          <w:b/>
          <w:u w:val="single"/>
          <w:shd w:val="clear" w:color="auto" w:fill="FFFFFF"/>
          <w:lang w:eastAsia="ru-RU"/>
        </w:rPr>
        <w:t>-ориентированной задания</w:t>
      </w:r>
      <w:r w:rsidRPr="00B72429">
        <w:rPr>
          <w:rFonts w:ascii="Times New Roman" w:hAnsi="Times New Roman" w:cs="Times New Roman"/>
          <w:b/>
          <w:u w:val="single"/>
          <w:lang w:eastAsia="ru-RU"/>
        </w:rPr>
        <w:t>: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-имитация жизненной ситуации;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-обучающий характер, адаптация к возрастному уровню учащихся;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-выход за рамки одной образовательной области;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-наличие заметно большего, по сравнению с обычными учебными задачами, набора данных, среди которых могут быть и лишнее;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 xml:space="preserve">-часть необходимых данных отсутствует; 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-предполагается, что учащиеся должны самостоятельно найти их в справочной литературе.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b/>
          <w:u w:val="single"/>
          <w:lang w:eastAsia="ru-RU"/>
        </w:rPr>
      </w:pPr>
      <w:r w:rsidRPr="00B72429">
        <w:rPr>
          <w:rFonts w:ascii="Times New Roman" w:hAnsi="Times New Roman" w:cs="Times New Roman"/>
          <w:b/>
          <w:u w:val="single"/>
          <w:lang w:eastAsia="ru-RU"/>
        </w:rPr>
        <w:t xml:space="preserve">Отличительные признаки </w:t>
      </w:r>
      <w:proofErr w:type="spellStart"/>
      <w:r w:rsidRPr="00B72429">
        <w:rPr>
          <w:rFonts w:ascii="Times New Roman" w:hAnsi="Times New Roman" w:cs="Times New Roman"/>
          <w:b/>
          <w:u w:val="single"/>
          <w:lang w:eastAsia="ru-RU"/>
        </w:rPr>
        <w:t>компетентностно</w:t>
      </w:r>
      <w:proofErr w:type="spellEnd"/>
      <w:r w:rsidRPr="00B72429">
        <w:rPr>
          <w:rFonts w:ascii="Times New Roman" w:hAnsi="Times New Roman" w:cs="Times New Roman"/>
          <w:b/>
          <w:u w:val="single"/>
          <w:lang w:eastAsia="ru-RU"/>
        </w:rPr>
        <w:t>-ориентированных заданий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-</w:t>
      </w:r>
      <w:proofErr w:type="spellStart"/>
      <w:r w:rsidRPr="00B72429">
        <w:rPr>
          <w:rFonts w:ascii="Times New Roman" w:hAnsi="Times New Roman" w:cs="Times New Roman"/>
          <w:lang w:eastAsia="ru-RU"/>
        </w:rPr>
        <w:t>деятельностная</w:t>
      </w:r>
      <w:proofErr w:type="spellEnd"/>
      <w:r w:rsidRPr="00B72429">
        <w:rPr>
          <w:rFonts w:ascii="Times New Roman" w:hAnsi="Times New Roman" w:cs="Times New Roman"/>
          <w:lang w:eastAsia="ru-RU"/>
        </w:rPr>
        <w:t xml:space="preserve"> составляющая;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-предметные умения;</w:t>
      </w:r>
    </w:p>
    <w:p w:rsidR="008518F8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-умения работать с информацией;</w:t>
      </w:r>
    </w:p>
    <w:p w:rsidR="004E0BBC" w:rsidRPr="00B72429" w:rsidRDefault="008518F8" w:rsidP="008518F8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-исследовательские умения. </w:t>
      </w:r>
    </w:p>
    <w:p w:rsidR="00AB5305" w:rsidRPr="00B72429" w:rsidRDefault="00AB5305" w:rsidP="008518F8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B72429">
        <w:rPr>
          <w:rFonts w:ascii="Times New Roman" w:hAnsi="Times New Roman" w:cs="Times New Roman"/>
        </w:rPr>
        <w:t xml:space="preserve">При разработке КОЗ </w:t>
      </w:r>
      <w:r w:rsidR="008518F8" w:rsidRPr="00B72429">
        <w:rPr>
          <w:rFonts w:ascii="Times New Roman" w:hAnsi="Times New Roman" w:cs="Times New Roman"/>
        </w:rPr>
        <w:t>следует учитывать</w:t>
      </w:r>
      <w:r w:rsidRPr="00B72429">
        <w:rPr>
          <w:rFonts w:ascii="Times New Roman" w:hAnsi="Times New Roman" w:cs="Times New Roman"/>
        </w:rPr>
        <w:t xml:space="preserve">: </w:t>
      </w:r>
      <w:r w:rsidR="008518F8" w:rsidRPr="00B72429">
        <w:rPr>
          <w:rStyle w:val="c1"/>
          <w:rFonts w:ascii="Times New Roman" w:hAnsi="Times New Roman" w:cs="Times New Roman"/>
          <w:b/>
          <w:bCs/>
          <w:u w:val="single"/>
          <w:shd w:val="clear" w:color="auto" w:fill="FFFFFF"/>
        </w:rPr>
        <w:t>Структуру </w:t>
      </w:r>
      <w:r w:rsidR="008518F8" w:rsidRPr="00B72429">
        <w:rPr>
          <w:rStyle w:val="c1"/>
          <w:rFonts w:ascii="Times New Roman" w:hAnsi="Times New Roman" w:cs="Times New Roman"/>
          <w:b/>
          <w:u w:val="single"/>
          <w:shd w:val="clear" w:color="auto" w:fill="FFFFFF"/>
        </w:rPr>
        <w:t>КОЗ</w:t>
      </w:r>
    </w:p>
    <w:p w:rsidR="00AB5305" w:rsidRPr="00B72429" w:rsidRDefault="00AB5305" w:rsidP="00AB5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2429">
        <w:rPr>
          <w:rFonts w:ascii="Times New Roman" w:hAnsi="Times New Roman" w:cs="Times New Roman"/>
        </w:rPr>
        <w:t>с</w:t>
      </w:r>
      <w:r w:rsidRPr="00B72429">
        <w:rPr>
          <w:rFonts w:ascii="Times New Roman" w:hAnsi="Times New Roman" w:cs="Times New Roman"/>
          <w:b/>
        </w:rPr>
        <w:t>тимул</w:t>
      </w:r>
      <w:r w:rsidRPr="00B72429">
        <w:rPr>
          <w:rFonts w:ascii="Times New Roman" w:hAnsi="Times New Roman" w:cs="Times New Roman"/>
        </w:rPr>
        <w:t xml:space="preserve"> (погружает в контекст задания и мотивирует на его выполнение); </w:t>
      </w:r>
    </w:p>
    <w:p w:rsidR="00AB5305" w:rsidRPr="00B72429" w:rsidRDefault="00AB5305" w:rsidP="00AB5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2429">
        <w:rPr>
          <w:rFonts w:ascii="Times New Roman" w:hAnsi="Times New Roman" w:cs="Times New Roman"/>
        </w:rPr>
        <w:t>з</w:t>
      </w:r>
      <w:r w:rsidRPr="00B72429">
        <w:rPr>
          <w:rFonts w:ascii="Times New Roman" w:hAnsi="Times New Roman" w:cs="Times New Roman"/>
          <w:b/>
        </w:rPr>
        <w:t>адачную формулировку</w:t>
      </w:r>
      <w:r w:rsidRPr="00B72429">
        <w:rPr>
          <w:rFonts w:ascii="Times New Roman" w:hAnsi="Times New Roman" w:cs="Times New Roman"/>
        </w:rPr>
        <w:t xml:space="preserve"> (точно указывает на деятельность учащегося, необходимую для выполнения задания); </w:t>
      </w:r>
    </w:p>
    <w:p w:rsidR="00AB5305" w:rsidRPr="00B72429" w:rsidRDefault="00AB5305" w:rsidP="00AB5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2429">
        <w:rPr>
          <w:rFonts w:ascii="Times New Roman" w:hAnsi="Times New Roman" w:cs="Times New Roman"/>
          <w:b/>
        </w:rPr>
        <w:t>источник информации</w:t>
      </w:r>
      <w:r w:rsidRPr="00B72429">
        <w:rPr>
          <w:rFonts w:ascii="Times New Roman" w:hAnsi="Times New Roman" w:cs="Times New Roman"/>
        </w:rPr>
        <w:t xml:space="preserve"> (содержит информацию, необходимую для успешной деятельности учащегося по выполнению задания);  </w:t>
      </w:r>
    </w:p>
    <w:p w:rsidR="00AB5305" w:rsidRPr="00B72429" w:rsidRDefault="00AB5305" w:rsidP="00AB5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2429">
        <w:rPr>
          <w:rFonts w:ascii="Times New Roman" w:hAnsi="Times New Roman" w:cs="Times New Roman"/>
        </w:rPr>
        <w:t>б</w:t>
      </w:r>
      <w:r w:rsidRPr="00B72429">
        <w:rPr>
          <w:rFonts w:ascii="Times New Roman" w:hAnsi="Times New Roman" w:cs="Times New Roman"/>
          <w:b/>
        </w:rPr>
        <w:t>ланк для выполнения задания</w:t>
      </w:r>
      <w:r w:rsidRPr="00B72429">
        <w:rPr>
          <w:rFonts w:ascii="Times New Roman" w:hAnsi="Times New Roman" w:cs="Times New Roman"/>
        </w:rPr>
        <w:t xml:space="preserve"> (форма для фиксации </w:t>
      </w:r>
      <w:proofErr w:type="gramStart"/>
      <w:r w:rsidRPr="00B72429">
        <w:rPr>
          <w:rFonts w:ascii="Times New Roman" w:hAnsi="Times New Roman" w:cs="Times New Roman"/>
        </w:rPr>
        <w:t>ответа,  задает</w:t>
      </w:r>
      <w:proofErr w:type="gramEnd"/>
      <w:r w:rsidRPr="00B72429">
        <w:rPr>
          <w:rFonts w:ascii="Times New Roman" w:hAnsi="Times New Roman" w:cs="Times New Roman"/>
        </w:rPr>
        <w:t xml:space="preserve"> структуру предъявления учащимся результата своей деятельности по выполнению задания);  </w:t>
      </w:r>
    </w:p>
    <w:p w:rsidR="00AB5305" w:rsidRPr="00B72429" w:rsidRDefault="00AB5305" w:rsidP="00AB5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72429">
        <w:rPr>
          <w:rFonts w:ascii="Times New Roman" w:hAnsi="Times New Roman" w:cs="Times New Roman"/>
        </w:rPr>
        <w:t>и</w:t>
      </w:r>
      <w:r w:rsidRPr="00B72429">
        <w:rPr>
          <w:rFonts w:ascii="Times New Roman" w:hAnsi="Times New Roman" w:cs="Times New Roman"/>
          <w:b/>
        </w:rPr>
        <w:t>нструмент проверки</w:t>
      </w:r>
      <w:r w:rsidRPr="00B72429">
        <w:rPr>
          <w:rFonts w:ascii="Times New Roman" w:hAnsi="Times New Roman" w:cs="Times New Roman"/>
        </w:rPr>
        <w:t xml:space="preserve"> (аналитическая шкала, модельный ответ, ключ, бланк наблюдения).</w:t>
      </w:r>
    </w:p>
    <w:p w:rsidR="00AB5305" w:rsidRPr="00B72429" w:rsidRDefault="00AB5305" w:rsidP="00AB5305">
      <w:pPr>
        <w:ind w:firstLine="360"/>
        <w:jc w:val="both"/>
        <w:rPr>
          <w:rFonts w:ascii="Times New Roman" w:hAnsi="Times New Roman" w:cs="Times New Roman"/>
        </w:rPr>
      </w:pPr>
      <w:r w:rsidRPr="00B72429">
        <w:rPr>
          <w:rFonts w:ascii="Times New Roman" w:eastAsia="Times New Roman" w:hAnsi="Times New Roman" w:cs="Times New Roman"/>
          <w:lang w:eastAsia="ru-RU"/>
        </w:rPr>
        <w:t xml:space="preserve">Если использовать такую структуру задания в работе на уроках математики, то получается слаженный механизм по формированию ФГ </w:t>
      </w:r>
      <w:r w:rsidRPr="00B72429">
        <w:rPr>
          <w:rFonts w:ascii="Times New Roman" w:hAnsi="Times New Roman" w:cs="Times New Roman"/>
          <w:lang w:eastAsia="ru-RU"/>
        </w:rPr>
        <w:tab/>
      </w:r>
    </w:p>
    <w:p w:rsidR="00AB5305" w:rsidRPr="00B72429" w:rsidRDefault="00AB5305" w:rsidP="00AB5305">
      <w:pPr>
        <w:jc w:val="center"/>
        <w:rPr>
          <w:rFonts w:ascii="Times New Roman" w:hAnsi="Times New Roman" w:cs="Times New Roman"/>
          <w:b/>
          <w:lang w:eastAsia="ru-RU"/>
        </w:rPr>
      </w:pPr>
      <w:r w:rsidRPr="00B72429">
        <w:rPr>
          <w:rFonts w:ascii="Times New Roman" w:hAnsi="Times New Roman" w:cs="Times New Roman"/>
          <w:b/>
          <w:lang w:eastAsia="ru-RU"/>
        </w:rPr>
        <w:t>Предлагаю вашему вниманию</w:t>
      </w:r>
      <w:r w:rsidR="00CB7D81" w:rsidRPr="00B72429">
        <w:rPr>
          <w:rFonts w:ascii="Times New Roman" w:hAnsi="Times New Roman" w:cs="Times New Roman"/>
          <w:b/>
          <w:lang w:eastAsia="ru-RU"/>
        </w:rPr>
        <w:t xml:space="preserve"> </w:t>
      </w:r>
      <w:r w:rsidRPr="00B72429">
        <w:rPr>
          <w:rFonts w:ascii="Times New Roman" w:hAnsi="Times New Roman" w:cs="Times New Roman"/>
          <w:b/>
          <w:lang w:eastAsia="ru-RU"/>
        </w:rPr>
        <w:t>КОЗ:</w:t>
      </w:r>
    </w:p>
    <w:p w:rsidR="00AB5305" w:rsidRPr="00B72429" w:rsidRDefault="00AB5305" w:rsidP="00B72429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 xml:space="preserve">Математика. 4 класс. </w:t>
      </w:r>
    </w:p>
    <w:p w:rsidR="00AB5305" w:rsidRPr="00B72429" w:rsidRDefault="00AB5305" w:rsidP="00B72429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 xml:space="preserve">«Задачи на нахождение цены, количества, стоимости». </w:t>
      </w:r>
    </w:p>
    <w:p w:rsidR="00AB5305" w:rsidRPr="00B72429" w:rsidRDefault="00AB5305" w:rsidP="00B72429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b/>
          <w:u w:val="single"/>
          <w:lang w:eastAsia="ru-RU"/>
        </w:rPr>
        <w:t>КОЗ -  разрешение проблемы</w:t>
      </w:r>
      <w:r w:rsidRPr="00B72429">
        <w:rPr>
          <w:rFonts w:ascii="Times New Roman" w:hAnsi="Times New Roman" w:cs="Times New Roman"/>
          <w:lang w:eastAsia="ru-RU"/>
        </w:rPr>
        <w:t>.</w:t>
      </w:r>
    </w:p>
    <w:p w:rsidR="00AB5305" w:rsidRPr="00B72429" w:rsidRDefault="00AB5305" w:rsidP="00B72429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b/>
          <w:u w:val="single"/>
          <w:lang w:eastAsia="ru-RU"/>
        </w:rPr>
        <w:t>Стимул</w:t>
      </w:r>
      <w:r w:rsidRPr="00B72429">
        <w:rPr>
          <w:rFonts w:ascii="Times New Roman" w:hAnsi="Times New Roman" w:cs="Times New Roman"/>
          <w:lang w:eastAsia="ru-RU"/>
        </w:rPr>
        <w:t xml:space="preserve">: Вы хотите приготовить салат «Оливье» и вам надо купить необходимые ингредиенты. Перед вами товары с прилавка магазина. Рядом указана их цена. Мама дала 500 рублей и отправила в магазин. </w:t>
      </w:r>
    </w:p>
    <w:p w:rsidR="00AB5305" w:rsidRPr="00B72429" w:rsidRDefault="00AB5305" w:rsidP="00B72429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b/>
          <w:u w:val="single"/>
          <w:lang w:eastAsia="ru-RU"/>
        </w:rPr>
        <w:t>Задачная формулировка</w:t>
      </w:r>
      <w:r w:rsidRPr="00B72429">
        <w:rPr>
          <w:rFonts w:ascii="Times New Roman" w:hAnsi="Times New Roman" w:cs="Times New Roman"/>
          <w:lang w:eastAsia="ru-RU"/>
        </w:rPr>
        <w:t>: Заполни таблицу и подсчитай, хватит ли тебе денег, чтобы купить эти продукты: баночку горошка, десяток яиц, 2кг картофеля, банку солёных огурцов, пол килограмма лука, 250г майонеза.</w:t>
      </w:r>
    </w:p>
    <w:p w:rsidR="00AB5305" w:rsidRPr="00B72429" w:rsidRDefault="00AB5305" w:rsidP="00B72429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 xml:space="preserve"> </w:t>
      </w:r>
      <w:r w:rsidRPr="00B72429">
        <w:rPr>
          <w:rFonts w:ascii="Times New Roman" w:hAnsi="Times New Roman" w:cs="Times New Roman"/>
          <w:b/>
          <w:u w:val="single"/>
          <w:lang w:eastAsia="ru-RU"/>
        </w:rPr>
        <w:t>Источник информации</w:t>
      </w:r>
      <w:r w:rsidRPr="00B72429">
        <w:rPr>
          <w:rFonts w:ascii="Times New Roman" w:hAnsi="Times New Roman" w:cs="Times New Roman"/>
          <w:u w:val="single"/>
          <w:lang w:eastAsia="ru-RU"/>
        </w:rPr>
        <w:t>:</w:t>
      </w:r>
      <w:r w:rsidRPr="00B72429">
        <w:rPr>
          <w:rFonts w:ascii="Times New Roman" w:hAnsi="Times New Roman" w:cs="Times New Roman"/>
          <w:lang w:eastAsia="ru-RU"/>
        </w:rPr>
        <w:t xml:space="preserve"> справка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62"/>
        <w:gridCol w:w="2562"/>
        <w:gridCol w:w="2562"/>
      </w:tblGrid>
      <w:tr w:rsidR="00B72429" w:rsidRPr="00B72429" w:rsidTr="00FF0085">
        <w:trPr>
          <w:trHeight w:val="314"/>
          <w:jc w:val="center"/>
        </w:trPr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Наименование продукта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Количество продукта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Цена</w:t>
            </w:r>
          </w:p>
        </w:tc>
      </w:tr>
      <w:tr w:rsidR="00B72429" w:rsidRPr="00B72429" w:rsidTr="00FF0085">
        <w:trPr>
          <w:trHeight w:val="304"/>
          <w:jc w:val="center"/>
        </w:trPr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 xml:space="preserve">горошек  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1банка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65руб</w:t>
            </w:r>
          </w:p>
        </w:tc>
      </w:tr>
      <w:tr w:rsidR="00B72429" w:rsidRPr="00B72429" w:rsidTr="00FF0085">
        <w:trPr>
          <w:trHeight w:val="314"/>
          <w:jc w:val="center"/>
        </w:trPr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lastRenderedPageBreak/>
              <w:t xml:space="preserve">картофель  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1кг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40руб</w:t>
            </w:r>
          </w:p>
        </w:tc>
      </w:tr>
      <w:tr w:rsidR="00B72429" w:rsidRPr="00B72429" w:rsidTr="00FF0085">
        <w:trPr>
          <w:trHeight w:val="314"/>
          <w:jc w:val="center"/>
        </w:trPr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 xml:space="preserve">лук  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1кг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 xml:space="preserve">50руб </w:t>
            </w:r>
          </w:p>
        </w:tc>
      </w:tr>
      <w:tr w:rsidR="00B72429" w:rsidRPr="00B72429" w:rsidTr="00FF0085">
        <w:trPr>
          <w:trHeight w:val="314"/>
          <w:jc w:val="center"/>
        </w:trPr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 xml:space="preserve">майонез   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250г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60руб</w:t>
            </w:r>
          </w:p>
        </w:tc>
      </w:tr>
      <w:tr w:rsidR="00B72429" w:rsidRPr="00B72429" w:rsidTr="00FF0085">
        <w:trPr>
          <w:trHeight w:val="314"/>
          <w:jc w:val="center"/>
        </w:trPr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 xml:space="preserve">яйца  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1десяток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65руб</w:t>
            </w:r>
          </w:p>
        </w:tc>
      </w:tr>
      <w:tr w:rsidR="00B72429" w:rsidRPr="00B72429" w:rsidTr="00FF0085">
        <w:trPr>
          <w:trHeight w:val="314"/>
          <w:jc w:val="center"/>
        </w:trPr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 xml:space="preserve">солёные огурцы  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1банка</w:t>
            </w:r>
          </w:p>
        </w:tc>
        <w:tc>
          <w:tcPr>
            <w:tcW w:w="2562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90руб</w:t>
            </w:r>
          </w:p>
        </w:tc>
      </w:tr>
    </w:tbl>
    <w:p w:rsidR="00AB5305" w:rsidRPr="00B72429" w:rsidRDefault="00AB5305" w:rsidP="00AB5305">
      <w:pPr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b/>
          <w:u w:val="single"/>
          <w:lang w:eastAsia="ru-RU"/>
        </w:rPr>
        <w:t>Бланк для выполнения задания</w:t>
      </w:r>
      <w:r w:rsidRPr="00B72429">
        <w:rPr>
          <w:rFonts w:ascii="Times New Roman" w:hAnsi="Times New Roman" w:cs="Times New Roman"/>
          <w:lang w:eastAsia="ru-RU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1113"/>
        <w:gridCol w:w="1713"/>
        <w:gridCol w:w="1598"/>
      </w:tblGrid>
      <w:tr w:rsidR="00B72429" w:rsidRPr="00B72429" w:rsidTr="00FF0085">
        <w:trPr>
          <w:trHeight w:val="355"/>
          <w:jc w:val="center"/>
        </w:trPr>
        <w:tc>
          <w:tcPr>
            <w:tcW w:w="2090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Наименование продукта</w:t>
            </w:r>
          </w:p>
        </w:tc>
        <w:tc>
          <w:tcPr>
            <w:tcW w:w="11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Цена</w:t>
            </w:r>
          </w:p>
        </w:tc>
        <w:tc>
          <w:tcPr>
            <w:tcW w:w="17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Количество</w:t>
            </w:r>
          </w:p>
        </w:tc>
        <w:tc>
          <w:tcPr>
            <w:tcW w:w="1598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Стоимость</w:t>
            </w:r>
          </w:p>
        </w:tc>
      </w:tr>
      <w:tr w:rsidR="00B72429" w:rsidRPr="00B72429" w:rsidTr="00FF0085">
        <w:trPr>
          <w:trHeight w:val="177"/>
          <w:jc w:val="center"/>
        </w:trPr>
        <w:tc>
          <w:tcPr>
            <w:tcW w:w="2090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 xml:space="preserve">горошек </w:t>
            </w:r>
          </w:p>
        </w:tc>
        <w:tc>
          <w:tcPr>
            <w:tcW w:w="11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</w:tr>
      <w:tr w:rsidR="00B72429" w:rsidRPr="00B72429" w:rsidTr="00FF0085">
        <w:trPr>
          <w:trHeight w:val="172"/>
          <w:jc w:val="center"/>
        </w:trPr>
        <w:tc>
          <w:tcPr>
            <w:tcW w:w="2090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картофель</w:t>
            </w:r>
          </w:p>
        </w:tc>
        <w:tc>
          <w:tcPr>
            <w:tcW w:w="11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</w:tr>
      <w:tr w:rsidR="00B72429" w:rsidRPr="00B72429" w:rsidTr="00FF0085">
        <w:trPr>
          <w:trHeight w:val="177"/>
          <w:jc w:val="center"/>
        </w:trPr>
        <w:tc>
          <w:tcPr>
            <w:tcW w:w="2090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 xml:space="preserve">лук </w:t>
            </w:r>
          </w:p>
        </w:tc>
        <w:tc>
          <w:tcPr>
            <w:tcW w:w="11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</w:tr>
      <w:tr w:rsidR="00B72429" w:rsidRPr="00B72429" w:rsidTr="00FF0085">
        <w:trPr>
          <w:trHeight w:val="177"/>
          <w:jc w:val="center"/>
        </w:trPr>
        <w:tc>
          <w:tcPr>
            <w:tcW w:w="2090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майонез</w:t>
            </w:r>
          </w:p>
        </w:tc>
        <w:tc>
          <w:tcPr>
            <w:tcW w:w="11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</w:tr>
      <w:tr w:rsidR="00B72429" w:rsidRPr="00B72429" w:rsidTr="00FF0085">
        <w:trPr>
          <w:trHeight w:val="177"/>
          <w:jc w:val="center"/>
        </w:trPr>
        <w:tc>
          <w:tcPr>
            <w:tcW w:w="2090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яйца</w:t>
            </w:r>
          </w:p>
        </w:tc>
        <w:tc>
          <w:tcPr>
            <w:tcW w:w="11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</w:tr>
      <w:tr w:rsidR="00B72429" w:rsidRPr="00B72429" w:rsidTr="00FF0085">
        <w:trPr>
          <w:trHeight w:val="216"/>
          <w:jc w:val="center"/>
        </w:trPr>
        <w:tc>
          <w:tcPr>
            <w:tcW w:w="2090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огурцы</w:t>
            </w:r>
          </w:p>
        </w:tc>
        <w:tc>
          <w:tcPr>
            <w:tcW w:w="11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713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AB5305" w:rsidRPr="00B72429" w:rsidRDefault="00AB5305" w:rsidP="00B72429">
            <w:pPr>
              <w:pStyle w:val="a5"/>
              <w:rPr>
                <w:sz w:val="22"/>
                <w:szCs w:val="22"/>
              </w:rPr>
            </w:pPr>
          </w:p>
        </w:tc>
      </w:tr>
    </w:tbl>
    <w:p w:rsidR="00AB5305" w:rsidRPr="00B72429" w:rsidRDefault="00AB5305" w:rsidP="00AB5305">
      <w:pPr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Общая стоимость: __________________</w:t>
      </w:r>
    </w:p>
    <w:p w:rsidR="004E0BBC" w:rsidRPr="00B72429" w:rsidRDefault="004E0BBC" w:rsidP="00AB5305">
      <w:pPr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Ответ: ______________________________________________________</w:t>
      </w:r>
    </w:p>
    <w:p w:rsidR="00AB5305" w:rsidRPr="00B72429" w:rsidRDefault="00AB5305" w:rsidP="00AB5305">
      <w:pPr>
        <w:rPr>
          <w:rFonts w:ascii="Times New Roman" w:hAnsi="Times New Roman" w:cs="Times New Roman"/>
          <w:u w:val="single"/>
          <w:lang w:eastAsia="ru-RU"/>
        </w:rPr>
      </w:pPr>
      <w:r w:rsidRPr="00B72429">
        <w:rPr>
          <w:rFonts w:ascii="Times New Roman" w:hAnsi="Times New Roman" w:cs="Times New Roman"/>
          <w:b/>
          <w:u w:val="single"/>
          <w:lang w:eastAsia="ru-RU"/>
        </w:rPr>
        <w:t>Инструмент проверки</w:t>
      </w:r>
      <w:r w:rsidRPr="00B72429">
        <w:rPr>
          <w:rFonts w:ascii="Times New Roman" w:hAnsi="Times New Roman" w:cs="Times New Roman"/>
          <w:u w:val="single"/>
          <w:lang w:eastAsia="ru-RU"/>
        </w:rPr>
        <w:t>:</w:t>
      </w:r>
    </w:p>
    <w:p w:rsidR="004E0BBC" w:rsidRPr="00B72429" w:rsidRDefault="004E0BBC" w:rsidP="004E0BBC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B72429">
        <w:rPr>
          <w:rFonts w:ascii="Times New Roman" w:hAnsi="Times New Roman" w:cs="Times New Roman"/>
          <w:b/>
          <w:lang w:eastAsia="ru-RU"/>
        </w:rPr>
        <w:t>Бланк проверки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524"/>
        <w:gridCol w:w="2614"/>
        <w:gridCol w:w="2614"/>
      </w:tblGrid>
      <w:tr w:rsidR="00B72429" w:rsidRPr="00B72429" w:rsidTr="007E1F04">
        <w:tc>
          <w:tcPr>
            <w:tcW w:w="70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№</w:t>
            </w:r>
          </w:p>
        </w:tc>
        <w:tc>
          <w:tcPr>
            <w:tcW w:w="452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Критерии оценивания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Правильные ответы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Мои ответы</w:t>
            </w:r>
          </w:p>
        </w:tc>
      </w:tr>
      <w:tr w:rsidR="00B72429" w:rsidRPr="00B72429" w:rsidTr="007E1F04">
        <w:tc>
          <w:tcPr>
            <w:tcW w:w="70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1</w:t>
            </w:r>
          </w:p>
        </w:tc>
        <w:tc>
          <w:tcPr>
            <w:tcW w:w="452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Таблица заполнена верно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3балла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</w:p>
        </w:tc>
      </w:tr>
      <w:tr w:rsidR="00B72429" w:rsidRPr="00B72429" w:rsidTr="007E1F04">
        <w:tc>
          <w:tcPr>
            <w:tcW w:w="70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2</w:t>
            </w:r>
          </w:p>
        </w:tc>
        <w:tc>
          <w:tcPr>
            <w:tcW w:w="452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Верно подсчитана общая стоимость покупки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1балл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</w:p>
        </w:tc>
      </w:tr>
      <w:tr w:rsidR="00B72429" w:rsidRPr="00B72429" w:rsidTr="007E1F04">
        <w:tc>
          <w:tcPr>
            <w:tcW w:w="70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3</w:t>
            </w:r>
          </w:p>
        </w:tc>
        <w:tc>
          <w:tcPr>
            <w:tcW w:w="452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Дан правильный ответ на главный вопрос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  <w:r w:rsidRPr="00B72429">
              <w:rPr>
                <w:sz w:val="22"/>
                <w:szCs w:val="22"/>
              </w:rPr>
              <w:t>1балл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</w:p>
        </w:tc>
      </w:tr>
      <w:tr w:rsidR="004E0BBC" w:rsidRPr="00B72429" w:rsidTr="007E1F04">
        <w:tc>
          <w:tcPr>
            <w:tcW w:w="70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524" w:type="dxa"/>
          </w:tcPr>
          <w:p w:rsidR="004E0BBC" w:rsidRPr="00B72429" w:rsidRDefault="004E0BBC" w:rsidP="007E1F04">
            <w:pPr>
              <w:pStyle w:val="a5"/>
              <w:rPr>
                <w:b/>
                <w:sz w:val="22"/>
                <w:szCs w:val="22"/>
              </w:rPr>
            </w:pPr>
            <w:r w:rsidRPr="00B7242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b/>
                <w:sz w:val="22"/>
                <w:szCs w:val="22"/>
              </w:rPr>
            </w:pPr>
            <w:r w:rsidRPr="00B72429">
              <w:rPr>
                <w:b/>
                <w:sz w:val="22"/>
                <w:szCs w:val="22"/>
              </w:rPr>
              <w:t>5 баллов</w:t>
            </w:r>
          </w:p>
        </w:tc>
        <w:tc>
          <w:tcPr>
            <w:tcW w:w="2614" w:type="dxa"/>
          </w:tcPr>
          <w:p w:rsidR="004E0BBC" w:rsidRPr="00B72429" w:rsidRDefault="004E0BBC" w:rsidP="007E1F04">
            <w:pPr>
              <w:pStyle w:val="a5"/>
              <w:rPr>
                <w:sz w:val="22"/>
                <w:szCs w:val="22"/>
              </w:rPr>
            </w:pPr>
          </w:p>
        </w:tc>
      </w:tr>
    </w:tbl>
    <w:p w:rsidR="004E0BBC" w:rsidRPr="00B72429" w:rsidRDefault="004E0BBC" w:rsidP="00FF0085">
      <w:pPr>
        <w:pStyle w:val="a5"/>
        <w:rPr>
          <w:rFonts w:ascii="Times New Roman" w:hAnsi="Times New Roman" w:cs="Times New Roman"/>
          <w:b/>
          <w:u w:val="single"/>
          <w:lang w:eastAsia="ru-RU"/>
        </w:rPr>
      </w:pPr>
    </w:p>
    <w:p w:rsidR="00311E02" w:rsidRPr="00B72429" w:rsidRDefault="00311E02" w:rsidP="004E0BBC">
      <w:pPr>
        <w:pStyle w:val="a5"/>
        <w:jc w:val="center"/>
        <w:rPr>
          <w:rFonts w:ascii="Times New Roman" w:hAnsi="Times New Roman" w:cs="Times New Roman"/>
          <w:b/>
          <w:u w:val="single"/>
          <w:lang w:eastAsia="ru-RU"/>
        </w:rPr>
      </w:pPr>
      <w:proofErr w:type="gramStart"/>
      <w:r w:rsidRPr="00B72429">
        <w:rPr>
          <w:rFonts w:ascii="Times New Roman" w:hAnsi="Times New Roman" w:cs="Times New Roman"/>
          <w:b/>
          <w:u w:val="single"/>
          <w:lang w:eastAsia="ru-RU"/>
        </w:rPr>
        <w:t>КО задания</w:t>
      </w:r>
      <w:proofErr w:type="gramEnd"/>
      <w:r w:rsidRPr="00B72429">
        <w:rPr>
          <w:rFonts w:ascii="Times New Roman" w:hAnsi="Times New Roman" w:cs="Times New Roman"/>
          <w:b/>
          <w:u w:val="single"/>
          <w:lang w:eastAsia="ru-RU"/>
        </w:rPr>
        <w:t xml:space="preserve"> можно применять на разных уроках: изучение нового материала, закрепление пройденного, уроки-проекты и </w:t>
      </w:r>
      <w:proofErr w:type="spellStart"/>
      <w:r w:rsidRPr="00B72429">
        <w:rPr>
          <w:rFonts w:ascii="Times New Roman" w:hAnsi="Times New Roman" w:cs="Times New Roman"/>
          <w:b/>
          <w:u w:val="single"/>
          <w:lang w:eastAsia="ru-RU"/>
        </w:rPr>
        <w:t>т.д</w:t>
      </w:r>
      <w:proofErr w:type="spellEnd"/>
    </w:p>
    <w:p w:rsidR="00311E02" w:rsidRPr="00B72429" w:rsidRDefault="00311E02" w:rsidP="00311E02">
      <w:pPr>
        <w:pStyle w:val="a5"/>
        <w:jc w:val="center"/>
        <w:rPr>
          <w:rFonts w:ascii="Times New Roman" w:hAnsi="Times New Roman" w:cs="Times New Roman"/>
          <w:b/>
          <w:u w:val="single"/>
          <w:lang w:eastAsia="ru-RU"/>
        </w:rPr>
      </w:pPr>
      <w:r w:rsidRPr="00B72429">
        <w:rPr>
          <w:rFonts w:ascii="Times New Roman" w:hAnsi="Times New Roman" w:cs="Times New Roman"/>
          <w:b/>
          <w:u w:val="single"/>
          <w:lang w:eastAsia="ru-RU"/>
        </w:rPr>
        <w:t>Т.к.</w:t>
      </w:r>
    </w:p>
    <w:p w:rsidR="00311E02" w:rsidRPr="00B72429" w:rsidRDefault="00311E02" w:rsidP="00311E02">
      <w:pPr>
        <w:pStyle w:val="a5"/>
        <w:jc w:val="center"/>
        <w:rPr>
          <w:rFonts w:ascii="Times New Roman" w:hAnsi="Times New Roman" w:cs="Times New Roman"/>
          <w:b/>
          <w:u w:val="single"/>
          <w:lang w:eastAsia="ru-RU"/>
        </w:rPr>
      </w:pPr>
      <w:r w:rsidRPr="00B72429">
        <w:rPr>
          <w:rFonts w:ascii="Times New Roman" w:hAnsi="Times New Roman" w:cs="Times New Roman"/>
          <w:b/>
          <w:u w:val="single"/>
          <w:lang w:eastAsia="ru-RU"/>
        </w:rPr>
        <w:t>КОЗ очень разнообразны:</w:t>
      </w:r>
    </w:p>
    <w:p w:rsidR="00311E02" w:rsidRPr="00B72429" w:rsidRDefault="00311E02" w:rsidP="00311E02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задания, в которых имеются лишние данные;</w:t>
      </w:r>
    </w:p>
    <w:p w:rsidR="00311E02" w:rsidRPr="00B72429" w:rsidRDefault="00311E02" w:rsidP="00311E02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задания с противоречивыми данными;</w:t>
      </w:r>
    </w:p>
    <w:p w:rsidR="00311E02" w:rsidRPr="00B72429" w:rsidRDefault="00311E02" w:rsidP="00311E02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задания, в которых данных недостаточно для решения;</w:t>
      </w:r>
    </w:p>
    <w:p w:rsidR="00311E02" w:rsidRPr="00B72429" w:rsidRDefault="00311E02" w:rsidP="00311E02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многовариантные задания (имеют несколько вариантов решения);</w:t>
      </w:r>
    </w:p>
    <w:p w:rsidR="00AB5305" w:rsidRPr="00B72429" w:rsidRDefault="00311E02" w:rsidP="00FF0085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комплексные задания и др.</w:t>
      </w:r>
    </w:p>
    <w:p w:rsidR="004B72A5" w:rsidRPr="00B72429" w:rsidRDefault="004B72A5" w:rsidP="00AB5305">
      <w:pPr>
        <w:jc w:val="both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>Такие задания-задачи лучше всего дети выполняют в парах или</w:t>
      </w:r>
      <w:r w:rsidR="000063BF" w:rsidRPr="00B72429">
        <w:rPr>
          <w:rFonts w:ascii="Times New Roman" w:hAnsi="Times New Roman" w:cs="Times New Roman"/>
          <w:lang w:eastAsia="ru-RU"/>
        </w:rPr>
        <w:t xml:space="preserve"> </w:t>
      </w:r>
      <w:r w:rsidRPr="00B72429">
        <w:rPr>
          <w:rFonts w:ascii="Times New Roman" w:hAnsi="Times New Roman" w:cs="Times New Roman"/>
          <w:lang w:eastAsia="ru-RU"/>
        </w:rPr>
        <w:t xml:space="preserve">работая в группах. </w:t>
      </w:r>
    </w:p>
    <w:p w:rsidR="000063BF" w:rsidRPr="00B72429" w:rsidRDefault="00AB5305" w:rsidP="00B72429">
      <w:pPr>
        <w:pStyle w:val="a5"/>
        <w:rPr>
          <w:rFonts w:ascii="Times New Roman" w:hAnsi="Times New Roman" w:cs="Times New Roman"/>
          <w:lang w:eastAsia="ru-RU"/>
        </w:rPr>
      </w:pPr>
      <w:r w:rsidRPr="00B72429">
        <w:rPr>
          <w:rFonts w:ascii="Times New Roman" w:hAnsi="Times New Roman" w:cs="Times New Roman"/>
          <w:lang w:eastAsia="ru-RU"/>
        </w:rPr>
        <w:t xml:space="preserve">КОЗ приучают школьника критически относиться к формулировке задачи, позволяют моделировать жизненные ситуации, требуют внимания и логических рассуждений. </w:t>
      </w:r>
    </w:p>
    <w:p w:rsidR="00B72429" w:rsidRDefault="00B72429" w:rsidP="00B72429">
      <w:pPr>
        <w:pStyle w:val="a5"/>
        <w:jc w:val="center"/>
        <w:rPr>
          <w:rFonts w:ascii="Times New Roman" w:hAnsi="Times New Roman" w:cs="Times New Roman"/>
        </w:rPr>
      </w:pPr>
    </w:p>
    <w:p w:rsidR="00311E02" w:rsidRPr="00B72429" w:rsidRDefault="00311E02" w:rsidP="00B72429">
      <w:pPr>
        <w:pStyle w:val="a5"/>
        <w:jc w:val="center"/>
        <w:rPr>
          <w:rFonts w:ascii="Times New Roman" w:hAnsi="Times New Roman" w:cs="Times New Roman"/>
        </w:rPr>
      </w:pPr>
      <w:r w:rsidRPr="00B72429">
        <w:rPr>
          <w:rFonts w:ascii="Times New Roman" w:hAnsi="Times New Roman" w:cs="Times New Roman"/>
        </w:rPr>
        <w:t>Вывод</w:t>
      </w:r>
    </w:p>
    <w:p w:rsidR="000063BF" w:rsidRPr="00B72429" w:rsidRDefault="000063BF" w:rsidP="00B72429">
      <w:pPr>
        <w:pStyle w:val="a5"/>
        <w:ind w:firstLine="708"/>
        <w:rPr>
          <w:rFonts w:ascii="Times New Roman" w:hAnsi="Times New Roman" w:cs="Times New Roman"/>
        </w:rPr>
      </w:pPr>
      <w:bookmarkStart w:id="0" w:name="_GoBack"/>
      <w:bookmarkEnd w:id="0"/>
      <w:r w:rsidRPr="00B72429">
        <w:rPr>
          <w:rFonts w:ascii="Times New Roman" w:hAnsi="Times New Roman" w:cs="Times New Roman"/>
        </w:rPr>
        <w:t xml:space="preserve">Использование </w:t>
      </w:r>
      <w:proofErr w:type="spellStart"/>
      <w:r w:rsidRPr="00B72429">
        <w:rPr>
          <w:rFonts w:ascii="Times New Roman" w:hAnsi="Times New Roman" w:cs="Times New Roman"/>
        </w:rPr>
        <w:t>компетентностно</w:t>
      </w:r>
      <w:proofErr w:type="spellEnd"/>
      <w:r w:rsidRPr="00B72429">
        <w:rPr>
          <w:rFonts w:ascii="Times New Roman" w:hAnsi="Times New Roman" w:cs="Times New Roman"/>
        </w:rPr>
        <w:t xml:space="preserve"> - ориентированных заданий позволяет активизировать самостоятельную учебную деятельность школьника, изменив характер его работы, позицию и характер деятельности учителя. Для учителей д</w:t>
      </w:r>
      <w:r w:rsidR="00CB7D81" w:rsidRPr="00B72429">
        <w:rPr>
          <w:rFonts w:ascii="Times New Roman" w:hAnsi="Times New Roman" w:cs="Times New Roman"/>
        </w:rPr>
        <w:t xml:space="preserve">анный тип заданий способствует </w:t>
      </w:r>
      <w:r w:rsidRPr="00B72429">
        <w:rPr>
          <w:rFonts w:ascii="Times New Roman" w:hAnsi="Times New Roman" w:cs="Times New Roman"/>
        </w:rPr>
        <w:t xml:space="preserve">повышению профессионального мастерства, делает урок разнообразным. Учитель выполняет функции организатора деятельности, консультанта, </w:t>
      </w:r>
      <w:proofErr w:type="spellStart"/>
      <w:r w:rsidRPr="00B72429">
        <w:rPr>
          <w:rFonts w:ascii="Times New Roman" w:hAnsi="Times New Roman" w:cs="Times New Roman"/>
        </w:rPr>
        <w:t>тьютора</w:t>
      </w:r>
      <w:proofErr w:type="spellEnd"/>
      <w:r w:rsidRPr="00B72429">
        <w:rPr>
          <w:rFonts w:ascii="Times New Roman" w:hAnsi="Times New Roman" w:cs="Times New Roman"/>
        </w:rPr>
        <w:t>, сопровождающего самостоятельную деятельность учащегося по формированию и развитию ключевых компетентностей. Выполнение подобных заданий способствует не только более глубокому осмыслению программного материала, но и даёт возможность расширить рамки учебной программы, что стимулирует самообразование и саморазвитие учащихся. </w:t>
      </w:r>
    </w:p>
    <w:p w:rsidR="000063BF" w:rsidRPr="00B72429" w:rsidRDefault="000063BF" w:rsidP="00B72429">
      <w:pPr>
        <w:pStyle w:val="a5"/>
        <w:rPr>
          <w:rFonts w:ascii="Times New Roman" w:hAnsi="Times New Roman" w:cs="Times New Roman"/>
        </w:rPr>
      </w:pPr>
      <w:r w:rsidRPr="00B72429">
        <w:rPr>
          <w:rFonts w:ascii="Times New Roman" w:hAnsi="Times New Roman" w:cs="Times New Roman"/>
        </w:rPr>
        <w:t>          Результативное выполнение заданий позволит выпускнику успешно реализовать себя в условиях современной экономики, где востребованными и успешными становятся люди, способные мыслить и действовать самостоятельно.</w:t>
      </w:r>
    </w:p>
    <w:p w:rsidR="00C869BE" w:rsidRPr="00B72429" w:rsidRDefault="00C869BE" w:rsidP="00B72429">
      <w:pPr>
        <w:pStyle w:val="a5"/>
        <w:rPr>
          <w:rFonts w:ascii="Times New Roman" w:hAnsi="Times New Roman" w:cs="Times New Roman"/>
        </w:rPr>
      </w:pPr>
    </w:p>
    <w:sectPr w:rsidR="00C869BE" w:rsidRPr="00B72429" w:rsidSect="00AB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53604"/>
    <w:multiLevelType w:val="multilevel"/>
    <w:tmpl w:val="1118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37BD8"/>
    <w:multiLevelType w:val="hybridMultilevel"/>
    <w:tmpl w:val="042A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12BF"/>
    <w:multiLevelType w:val="hybridMultilevel"/>
    <w:tmpl w:val="9EC80814"/>
    <w:lvl w:ilvl="0" w:tplc="3684AFA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54128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CE4CC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E18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0FCC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5E23B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67B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089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FC215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849A9"/>
    <w:multiLevelType w:val="multilevel"/>
    <w:tmpl w:val="5584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BE"/>
    <w:rsid w:val="000063BF"/>
    <w:rsid w:val="00311E02"/>
    <w:rsid w:val="004B72A5"/>
    <w:rsid w:val="004E0BBC"/>
    <w:rsid w:val="00783EBE"/>
    <w:rsid w:val="008518F8"/>
    <w:rsid w:val="009A0127"/>
    <w:rsid w:val="00AB5305"/>
    <w:rsid w:val="00B72429"/>
    <w:rsid w:val="00C869BE"/>
    <w:rsid w:val="00CB7D81"/>
    <w:rsid w:val="00F11AD1"/>
    <w:rsid w:val="00FE7213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DF42"/>
  <w15:chartTrackingRefBased/>
  <w15:docId w15:val="{20958861-823C-4741-A9D7-4536F8C1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305"/>
    <w:pPr>
      <w:ind w:left="720"/>
      <w:contextualSpacing/>
    </w:pPr>
  </w:style>
  <w:style w:type="table" w:styleId="a4">
    <w:name w:val="Table Grid"/>
    <w:basedOn w:val="a1"/>
    <w:uiPriority w:val="59"/>
    <w:rsid w:val="00AB5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8518F8"/>
  </w:style>
  <w:style w:type="paragraph" w:styleId="a5">
    <w:name w:val="No Spacing"/>
    <w:uiPriority w:val="1"/>
    <w:qFormat/>
    <w:rsid w:val="008518F8"/>
    <w:pPr>
      <w:spacing w:after="0" w:line="240" w:lineRule="auto"/>
    </w:pPr>
  </w:style>
  <w:style w:type="paragraph" w:customStyle="1" w:styleId="c39">
    <w:name w:val="c39"/>
    <w:basedOn w:val="a"/>
    <w:rsid w:val="0000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063BF"/>
  </w:style>
  <w:style w:type="paragraph" w:styleId="a6">
    <w:name w:val="Balloon Text"/>
    <w:basedOn w:val="a"/>
    <w:link w:val="a7"/>
    <w:uiPriority w:val="99"/>
    <w:semiHidden/>
    <w:unhideWhenUsed/>
    <w:rsid w:val="004E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0205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88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909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109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889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012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3959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652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814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864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2022-02-13T12:12:00Z</cp:lastPrinted>
  <dcterms:created xsi:type="dcterms:W3CDTF">2022-02-12T17:28:00Z</dcterms:created>
  <dcterms:modified xsi:type="dcterms:W3CDTF">2023-01-29T17:04:00Z</dcterms:modified>
</cp:coreProperties>
</file>