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17" w:rsidRDefault="00144117" w:rsidP="005922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4117">
        <w:rPr>
          <w:rFonts w:ascii="Times New Roman" w:hAnsi="Times New Roman" w:cs="Times New Roman"/>
          <w:b/>
          <w:bCs/>
          <w:sz w:val="28"/>
          <w:szCs w:val="28"/>
        </w:rPr>
        <w:t>Задачи практической направленности как средство формирования математической грамотности во внеурочных занятиях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9223C" w:rsidRPr="0059223C" w:rsidRDefault="00144117" w:rsidP="0059223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44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23C" w:rsidRPr="0059223C">
        <w:rPr>
          <w:rFonts w:ascii="Times New Roman" w:hAnsi="Times New Roman" w:cs="Times New Roman"/>
          <w:bCs/>
          <w:sz w:val="24"/>
          <w:szCs w:val="24"/>
        </w:rPr>
        <w:t>Учитель математики Побызакова Н.И.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Одной из задач модернизации образования является формирование и развитие функциональной грамотности школьников. Она же выступает одним из главных показателей качества знаний и умений учащихся в аспекте международных сравнительных исследований.</w:t>
      </w:r>
    </w:p>
    <w:p w:rsidR="00ED25F0" w:rsidRPr="0059223C" w:rsidRDefault="00ED25F0" w:rsidP="0059223C">
      <w:pPr>
        <w:pStyle w:val="a3"/>
        <w:spacing w:line="360" w:lineRule="auto"/>
      </w:pPr>
      <w:r w:rsidRPr="0059223C">
        <w:t>Какие проблемы в подготовке наших школьников выявили меж</w:t>
      </w:r>
      <w:r w:rsidR="00752B25" w:rsidRPr="0059223C">
        <w:t xml:space="preserve">дународные </w:t>
      </w:r>
      <w:proofErr w:type="spellStart"/>
      <w:r w:rsidR="00752B25" w:rsidRPr="0059223C">
        <w:t>исследованиий</w:t>
      </w:r>
      <w:proofErr w:type="spellEnd"/>
      <w:r w:rsidR="00752B25" w:rsidRPr="0059223C">
        <w:t xml:space="preserve"> PISA </w:t>
      </w:r>
    </w:p>
    <w:p w:rsidR="00ED25F0" w:rsidRPr="0059223C" w:rsidRDefault="00ED25F0" w:rsidP="0059223C">
      <w:pPr>
        <w:pStyle w:val="a3"/>
        <w:numPr>
          <w:ilvl w:val="0"/>
          <w:numId w:val="1"/>
        </w:numPr>
        <w:spacing w:line="360" w:lineRule="auto"/>
      </w:pPr>
      <w:r w:rsidRPr="0059223C">
        <w:t>Дефицит не просто знаний, а знаний типа “</w:t>
      </w:r>
      <w:proofErr w:type="spellStart"/>
      <w:r w:rsidRPr="0059223C">
        <w:t>know</w:t>
      </w:r>
      <w:proofErr w:type="spellEnd"/>
      <w:r w:rsidRPr="0059223C">
        <w:t xml:space="preserve"> </w:t>
      </w:r>
      <w:proofErr w:type="spellStart"/>
      <w:proofErr w:type="gramStart"/>
      <w:r w:rsidRPr="0059223C">
        <w:t>how</w:t>
      </w:r>
      <w:proofErr w:type="spellEnd"/>
      <w:r w:rsidRPr="0059223C">
        <w:t>”(</w:t>
      </w:r>
      <w:proofErr w:type="gramEnd"/>
      <w:r w:rsidRPr="0059223C">
        <w:t xml:space="preserve">ноу хау) – «знаю как»: </w:t>
      </w:r>
    </w:p>
    <w:p w:rsidR="00ED25F0" w:rsidRPr="0059223C" w:rsidRDefault="00ED25F0" w:rsidP="0059223C">
      <w:pPr>
        <w:pStyle w:val="a3"/>
        <w:numPr>
          <w:ilvl w:val="0"/>
          <w:numId w:val="1"/>
        </w:numPr>
        <w:spacing w:line="360" w:lineRule="auto"/>
      </w:pPr>
      <w:r w:rsidRPr="0059223C">
        <w:t xml:space="preserve">формулировать вопросы; </w:t>
      </w:r>
    </w:p>
    <w:p w:rsidR="00ED25F0" w:rsidRPr="0059223C" w:rsidRDefault="00ED25F0" w:rsidP="0059223C">
      <w:pPr>
        <w:pStyle w:val="a3"/>
        <w:numPr>
          <w:ilvl w:val="0"/>
          <w:numId w:val="1"/>
        </w:numPr>
        <w:spacing w:line="360" w:lineRule="auto"/>
      </w:pPr>
      <w:r w:rsidRPr="0059223C">
        <w:t xml:space="preserve">обосновывать, доказывать; </w:t>
      </w:r>
    </w:p>
    <w:p w:rsidR="00ED25F0" w:rsidRPr="0059223C" w:rsidRDefault="00ED25F0" w:rsidP="0059223C">
      <w:pPr>
        <w:pStyle w:val="a3"/>
        <w:numPr>
          <w:ilvl w:val="0"/>
          <w:numId w:val="1"/>
        </w:numPr>
        <w:spacing w:line="360" w:lineRule="auto"/>
      </w:pPr>
      <w:r w:rsidRPr="0059223C">
        <w:t xml:space="preserve">использовать простейшие приемы исследования; </w:t>
      </w:r>
    </w:p>
    <w:p w:rsidR="00ED25F0" w:rsidRPr="0059223C" w:rsidRDefault="00ED25F0" w:rsidP="0059223C">
      <w:pPr>
        <w:pStyle w:val="a3"/>
        <w:numPr>
          <w:ilvl w:val="0"/>
          <w:numId w:val="1"/>
        </w:numPr>
        <w:spacing w:line="360" w:lineRule="auto"/>
      </w:pPr>
      <w:r w:rsidRPr="0059223C">
        <w:t xml:space="preserve">строить развернутые высказывания; </w:t>
      </w:r>
    </w:p>
    <w:p w:rsidR="00ED25F0" w:rsidRPr="0059223C" w:rsidRDefault="00ED25F0" w:rsidP="0059223C">
      <w:pPr>
        <w:pStyle w:val="a3"/>
        <w:numPr>
          <w:ilvl w:val="0"/>
          <w:numId w:val="1"/>
        </w:numPr>
        <w:spacing w:line="360" w:lineRule="auto"/>
      </w:pPr>
      <w:r w:rsidRPr="0059223C">
        <w:t>устанавливать надежность информации</w:t>
      </w:r>
    </w:p>
    <w:p w:rsidR="00ED25F0" w:rsidRPr="0059223C" w:rsidRDefault="00ED25F0" w:rsidP="0059223C">
      <w:pPr>
        <w:pStyle w:val="a3"/>
        <w:numPr>
          <w:ilvl w:val="0"/>
          <w:numId w:val="1"/>
        </w:numPr>
        <w:spacing w:line="360" w:lineRule="auto"/>
      </w:pPr>
      <w:r w:rsidRPr="0059223C">
        <w:t xml:space="preserve">сотрудничать </w:t>
      </w:r>
    </w:p>
    <w:p w:rsidR="00ED25F0" w:rsidRPr="0059223C" w:rsidRDefault="00ED25F0" w:rsidP="005922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поэтому приоритетной целью деятельности учителя математике в школе становится формирование функциональной грамотности в системе общего образования, т. е. «способность человека решать стандартные жизненные задачи в различных </w:t>
      </w:r>
      <w:proofErr w:type="gramStart"/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  жизни</w:t>
      </w:r>
      <w:proofErr w:type="gramEnd"/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деятельности на основе прикладных знаний».</w:t>
      </w:r>
    </w:p>
    <w:p w:rsidR="00ED25F0" w:rsidRPr="0059223C" w:rsidRDefault="00ED25F0" w:rsidP="005922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 грамотная личность – это человек, ориентирующийся в мире и действующий в соответствии с общественными ценностями, ожиданиями и интересами.</w:t>
      </w:r>
    </w:p>
    <w:p w:rsidR="00ED25F0" w:rsidRPr="0059223C" w:rsidRDefault="00ED25F0" w:rsidP="005922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оценить уровень функциональной грамотности своих учеников, нужно предлагать им нетипичные задания, в которых предлагается рассмотреть некоторые проблемы из реальной жизни.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 </w:t>
      </w:r>
    </w:p>
    <w:p w:rsidR="00ED25F0" w:rsidRPr="0059223C" w:rsidRDefault="00ED25F0" w:rsidP="005922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методы формирования функциональной грамотности на уроках математики? </w:t>
      </w:r>
    </w:p>
    <w:p w:rsidR="00ED25F0" w:rsidRPr="0059223C" w:rsidRDefault="00ED25F0" w:rsidP="005922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концептуальным положениям Федерального государственного образовательного стандарта основного общего образования результатом освоения </w:t>
      </w:r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основной образовательной программы основного общего образования по математике должна стать математическая компетентность, то есть готовность выпускников использовать приобретенные знания, умения и способы деятельности в реальной жизни для решения практических задач. </w:t>
      </w:r>
    </w:p>
    <w:p w:rsidR="00ED25F0" w:rsidRPr="0059223C" w:rsidRDefault="00716911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П</w:t>
      </w:r>
      <w:r w:rsidR="00ED25F0" w:rsidRPr="0059223C">
        <w:rPr>
          <w:rFonts w:ascii="Times New Roman" w:hAnsi="Times New Roman" w:cs="Times New Roman"/>
          <w:sz w:val="24"/>
          <w:szCs w:val="24"/>
        </w:rPr>
        <w:t>оэтому в настоящее время важно не заучивание теории, а способность применять знания на практике. Реализовать данное требование ФГОС на уроках математики помогают мне практико- ориентированные задачи.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Практико-ориентированная задача позволяет: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-обучать школьников решать жизненные проблемы с помощью предметных знаний: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-повышать интерес к предмету, способствует развитию любознательности и творческой активности.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Цель решения задач – показать учащимся применение математики на практике, формулирование и решение задач реальной действительности.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-Доказать учащимся, что математика нужна всем и повсюду;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-Научить учащихся применять полученные знания на практике;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-Подготовить учащихся к сдаче ЕГЭ и ОГЭ.</w:t>
      </w:r>
    </w:p>
    <w:p w:rsidR="00ED25F0" w:rsidRPr="0059223C" w:rsidRDefault="00ED25F0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 xml:space="preserve">В учебниках, по которым мы работаем в школе, мало </w:t>
      </w:r>
      <w:proofErr w:type="spellStart"/>
      <w:r w:rsidRPr="0059223C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59223C">
        <w:rPr>
          <w:rFonts w:ascii="Times New Roman" w:hAnsi="Times New Roman" w:cs="Times New Roman"/>
          <w:sz w:val="24"/>
          <w:szCs w:val="24"/>
        </w:rPr>
        <w:t xml:space="preserve"> – ориентированных задач. Поэтому приходится дополнять задачами из дополнительной литературы.</w:t>
      </w:r>
    </w:p>
    <w:p w:rsidR="00ED25F0" w:rsidRPr="0059223C" w:rsidRDefault="00965C81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 xml:space="preserve">       Но не всегда бывает понятно, какую именно задачу считать </w:t>
      </w:r>
      <w:proofErr w:type="spellStart"/>
      <w:r w:rsidRPr="0059223C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59223C">
        <w:rPr>
          <w:rFonts w:ascii="Times New Roman" w:hAnsi="Times New Roman" w:cs="Times New Roman"/>
          <w:sz w:val="24"/>
          <w:szCs w:val="24"/>
        </w:rPr>
        <w:t xml:space="preserve"> -ориентированной. Л. М. Фридман, классифицируя математические задачи, выделяет чисто математические задачи, те, в которых все объекты математические (числа, фигуры, функции и т.д.) и практические, или прикладные — в условии которых могут   присутствовать не математические объекты — предметы, машины и т.д.  Однако тут возникает сомнение, можно ли считать стандартные задачи на работу, движение и проценты практико-ориентированными? По крайней мере в исследованиях PISA таких задач нет. Наличие в задаче только знакомых объектов, на наш взгляд, всё-таки не делает её практико-ориентированной. Даже в том случае, когда стандартную формулировку: «Из пункта А в пункт В отправляется поезд со скоростью 60 км/</w:t>
      </w:r>
      <w:proofErr w:type="gramStart"/>
      <w:r w:rsidRPr="0059223C">
        <w:rPr>
          <w:rFonts w:ascii="Times New Roman" w:hAnsi="Times New Roman" w:cs="Times New Roman"/>
          <w:sz w:val="24"/>
          <w:szCs w:val="24"/>
        </w:rPr>
        <w:t>ч...</w:t>
      </w:r>
      <w:proofErr w:type="gramEnd"/>
      <w:r w:rsidRPr="0059223C">
        <w:rPr>
          <w:rFonts w:ascii="Times New Roman" w:hAnsi="Times New Roman" w:cs="Times New Roman"/>
          <w:sz w:val="24"/>
          <w:szCs w:val="24"/>
        </w:rPr>
        <w:t xml:space="preserve">» мы меняем на «Из Москвы в Санкт-Петербург отправился поезд “Сапсан”, средняя скорость которого 200 км/ч...», эта задача не становится практико-ориентированной, хотя в своей формулировке содержит названия конкретных городов и вида транспорта. Для того чтобы задача действительно стала практико-ориентированной, её фабула </w:t>
      </w:r>
      <w:r w:rsidRPr="0059223C">
        <w:rPr>
          <w:rFonts w:ascii="Times New Roman" w:hAnsi="Times New Roman" w:cs="Times New Roman"/>
          <w:sz w:val="24"/>
          <w:szCs w:val="24"/>
        </w:rPr>
        <w:lastRenderedPageBreak/>
        <w:t>должна содержать жизненную ситуацию, с которой детям приходится встречаться в повседневной жизни.</w:t>
      </w:r>
    </w:p>
    <w:p w:rsidR="00CC6616" w:rsidRPr="0059223C" w:rsidRDefault="00467E31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В</w:t>
      </w:r>
      <w:r w:rsidR="009D0345" w:rsidRPr="0059223C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Pr="0059223C">
        <w:rPr>
          <w:rFonts w:ascii="Times New Roman" w:hAnsi="Times New Roman" w:cs="Times New Roman"/>
          <w:sz w:val="24"/>
          <w:szCs w:val="24"/>
        </w:rPr>
        <w:t>формирования математической гра</w:t>
      </w:r>
      <w:r w:rsidR="009D0345" w:rsidRPr="0059223C">
        <w:rPr>
          <w:rFonts w:ascii="Times New Roman" w:hAnsi="Times New Roman" w:cs="Times New Roman"/>
          <w:sz w:val="24"/>
          <w:szCs w:val="24"/>
        </w:rPr>
        <w:t>мотности обучающихся на уроках отвечаем на вопросы, которые</w:t>
      </w:r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нам задают дети, а иногда и их родители: «А для чего мне нужно это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  <w:t>знать? А где мне это пригодится?»</w:t>
      </w:r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 xml:space="preserve">В связи с этим целью своей </w:t>
      </w:r>
      <w:r w:rsidRPr="0059223C">
        <w:rPr>
          <w:rFonts w:ascii="Times New Roman" w:hAnsi="Times New Roman" w:cs="Times New Roman"/>
          <w:sz w:val="24"/>
          <w:szCs w:val="24"/>
        </w:rPr>
        <w:t>работы по формированию математи</w:t>
      </w:r>
      <w:r w:rsidR="009D0345" w:rsidRPr="0059223C">
        <w:rPr>
          <w:rFonts w:ascii="Times New Roman" w:hAnsi="Times New Roman" w:cs="Times New Roman"/>
          <w:sz w:val="24"/>
          <w:szCs w:val="24"/>
        </w:rPr>
        <w:t xml:space="preserve">ческой грамотности я считаю </w:t>
      </w:r>
      <w:r w:rsidR="00752B25" w:rsidRPr="0059223C">
        <w:rPr>
          <w:rFonts w:ascii="Times New Roman" w:hAnsi="Times New Roman" w:cs="Times New Roman"/>
          <w:sz w:val="24"/>
          <w:szCs w:val="24"/>
        </w:rPr>
        <w:t>формирование у обучающихся пред</w:t>
      </w:r>
      <w:r w:rsidR="009D0345" w:rsidRPr="0059223C">
        <w:rPr>
          <w:rFonts w:ascii="Times New Roman" w:hAnsi="Times New Roman" w:cs="Times New Roman"/>
          <w:sz w:val="24"/>
          <w:szCs w:val="24"/>
        </w:rPr>
        <w:t>ставлений о роли математических знаний в окружающем мире.</w:t>
      </w:r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Исходя из поставленной цели, я определила для себя следующие</w:t>
      </w:r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задачи: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</w:r>
      <w:r w:rsidRPr="005922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0345" w:rsidRPr="0059223C">
        <w:rPr>
          <w:rFonts w:ascii="Times New Roman" w:hAnsi="Times New Roman" w:cs="Times New Roman"/>
          <w:sz w:val="24"/>
          <w:szCs w:val="24"/>
        </w:rPr>
        <w:t>1. Формировать умение рас</w:t>
      </w:r>
      <w:r w:rsidR="00752B25" w:rsidRPr="0059223C">
        <w:rPr>
          <w:rFonts w:ascii="Times New Roman" w:hAnsi="Times New Roman" w:cs="Times New Roman"/>
          <w:sz w:val="24"/>
          <w:szCs w:val="24"/>
        </w:rPr>
        <w:t>познавать математические пробле</w:t>
      </w:r>
      <w:r w:rsidR="009D0345" w:rsidRPr="0059223C">
        <w:rPr>
          <w:rFonts w:ascii="Times New Roman" w:hAnsi="Times New Roman" w:cs="Times New Roman"/>
          <w:sz w:val="24"/>
          <w:szCs w:val="24"/>
        </w:rPr>
        <w:t>мы в бытовых ситуациях.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</w:r>
      <w:r w:rsidRPr="005922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0345" w:rsidRPr="0059223C">
        <w:rPr>
          <w:rFonts w:ascii="Times New Roman" w:hAnsi="Times New Roman" w:cs="Times New Roman"/>
          <w:sz w:val="24"/>
          <w:szCs w:val="24"/>
        </w:rPr>
        <w:t>2. Формировать умение решать бытовые проблемы с</w:t>
      </w:r>
      <w:r w:rsidR="00752B25" w:rsidRPr="0059223C">
        <w:rPr>
          <w:rFonts w:ascii="Times New Roman" w:hAnsi="Times New Roman" w:cs="Times New Roman"/>
          <w:sz w:val="24"/>
          <w:szCs w:val="24"/>
        </w:rPr>
        <w:t xml:space="preserve">редствами </w:t>
      </w:r>
      <w:r w:rsidR="009D0345" w:rsidRPr="0059223C">
        <w:rPr>
          <w:rFonts w:ascii="Times New Roman" w:hAnsi="Times New Roman" w:cs="Times New Roman"/>
          <w:sz w:val="24"/>
          <w:szCs w:val="24"/>
        </w:rPr>
        <w:t>математики.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</w:r>
      <w:r w:rsidRPr="005922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0345" w:rsidRPr="0059223C">
        <w:rPr>
          <w:rFonts w:ascii="Times New Roman" w:hAnsi="Times New Roman" w:cs="Times New Roman"/>
          <w:sz w:val="24"/>
          <w:szCs w:val="24"/>
        </w:rPr>
        <w:t>3. Формировать умение анализировать использованные методы</w:t>
      </w:r>
      <w:r w:rsidR="00752B25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решения.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</w:r>
      <w:r w:rsidRPr="005922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0345" w:rsidRPr="0059223C">
        <w:rPr>
          <w:rFonts w:ascii="Times New Roman" w:hAnsi="Times New Roman" w:cs="Times New Roman"/>
          <w:sz w:val="24"/>
          <w:szCs w:val="24"/>
        </w:rPr>
        <w:t>4. Формировать умение инт</w:t>
      </w:r>
      <w:r w:rsidR="00752B25" w:rsidRPr="0059223C">
        <w:rPr>
          <w:rFonts w:ascii="Times New Roman" w:hAnsi="Times New Roman" w:cs="Times New Roman"/>
          <w:sz w:val="24"/>
          <w:szCs w:val="24"/>
        </w:rPr>
        <w:t>ерпретировать полученные резуль</w:t>
      </w:r>
      <w:r w:rsidR="009D0345" w:rsidRPr="0059223C">
        <w:rPr>
          <w:rFonts w:ascii="Times New Roman" w:hAnsi="Times New Roman" w:cs="Times New Roman"/>
          <w:sz w:val="24"/>
          <w:szCs w:val="24"/>
        </w:rPr>
        <w:t>таты с учётом поставленной проблемы.</w:t>
      </w:r>
    </w:p>
    <w:p w:rsidR="00CC6616" w:rsidRPr="0059223C" w:rsidRDefault="00CC6616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Современные дети приходят в школу с желанием действовать, и действовать успешно, им нравится на уроке не просто слушать, а задавать вопросы, обсуждать проблемы, принимать решения, придумывать, фантазировать, применять на практике полученные знания. Если деятельность на уроке организована так, что они имеют такую возможность, то их обучение будет успешным, а добытые знания — качественными</w:t>
      </w:r>
    </w:p>
    <w:p w:rsidR="00467E31" w:rsidRPr="0059223C" w:rsidRDefault="00CC6616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 xml:space="preserve">      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Одним из эффективных, на мо</w:t>
      </w:r>
      <w:r w:rsidR="00467E31" w:rsidRPr="0059223C">
        <w:rPr>
          <w:rFonts w:ascii="Times New Roman" w:hAnsi="Times New Roman" w:cs="Times New Roman"/>
          <w:sz w:val="24"/>
          <w:szCs w:val="24"/>
        </w:rPr>
        <w:t>й взгляд, приёмов работы по фор</w:t>
      </w:r>
      <w:r w:rsidR="009D0345" w:rsidRPr="0059223C">
        <w:rPr>
          <w:rFonts w:ascii="Times New Roman" w:hAnsi="Times New Roman" w:cs="Times New Roman"/>
          <w:sz w:val="24"/>
          <w:szCs w:val="24"/>
        </w:rPr>
        <w:t>мированию математической грамотности может стать тематический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устный счёт, где темой выбирается какая-либо бытовая ситуация,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например, ремонт в комнате или поход в магазин. Таким образом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 xml:space="preserve">устный счёт превращается в своеобразный </w:t>
      </w:r>
      <w:proofErr w:type="spellStart"/>
      <w:r w:rsidR="009D0345" w:rsidRPr="0059223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9D0345" w:rsidRPr="0059223C">
        <w:rPr>
          <w:rFonts w:ascii="Times New Roman" w:hAnsi="Times New Roman" w:cs="Times New Roman"/>
          <w:sz w:val="24"/>
          <w:szCs w:val="24"/>
        </w:rPr>
        <w:t>, где мы начинаем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с постановки цели, а заканчиваем достижением поставленной цели.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  <w:t>Пример такого устного счёта я бы хотела представить вашему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  <w:t>вниманию.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  <w:t>1. Постановка цели устного счёта: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</w:r>
      <w:r w:rsidR="009D0345" w:rsidRPr="0059223C">
        <w:rPr>
          <w:rFonts w:ascii="Times New Roman" w:hAnsi="Times New Roman" w:cs="Times New Roman"/>
          <w:sz w:val="24"/>
          <w:szCs w:val="24"/>
        </w:rPr>
        <w:br/>
        <w:t>Перед нами пустая комната, её размеры: ширина 4 м, длина 5 м.</w:t>
      </w:r>
      <w:r w:rsidR="009D0345" w:rsidRPr="0059223C">
        <w:rPr>
          <w:rFonts w:ascii="Times New Roman" w:hAnsi="Times New Roman" w:cs="Times New Roman"/>
          <w:sz w:val="24"/>
          <w:szCs w:val="24"/>
        </w:rPr>
        <w:br/>
        <w:t>Наша цель — сделать в ней ремонт, но для этого нам сперва нужно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9D0345" w:rsidRPr="0059223C">
        <w:rPr>
          <w:rFonts w:ascii="Times New Roman" w:hAnsi="Times New Roman" w:cs="Times New Roman"/>
          <w:sz w:val="24"/>
          <w:szCs w:val="24"/>
        </w:rPr>
        <w:t>рассчитать правильное количество материалов и их стоимость.</w:t>
      </w:r>
    </w:p>
    <w:p w:rsidR="00467E31" w:rsidRPr="0059223C" w:rsidRDefault="009D0345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2. Задачи для устного счёта:</w:t>
      </w:r>
      <w:r w:rsidRPr="0059223C">
        <w:rPr>
          <w:rFonts w:ascii="Times New Roman" w:hAnsi="Times New Roman" w:cs="Times New Roman"/>
          <w:sz w:val="24"/>
          <w:szCs w:val="24"/>
        </w:rPr>
        <w:br/>
      </w:r>
    </w:p>
    <w:p w:rsidR="00467E31" w:rsidRPr="0059223C" w:rsidRDefault="009D0345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  </w:t>
      </w:r>
      <w:r w:rsidRPr="0059223C">
        <w:rPr>
          <w:rFonts w:ascii="Times New Roman" w:hAnsi="Times New Roman" w:cs="Times New Roman"/>
          <w:sz w:val="24"/>
          <w:szCs w:val="24"/>
        </w:rPr>
        <w:t>И первая задача: з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астелем пол. Для этого нам </w:t>
      </w:r>
      <w:proofErr w:type="gramStart"/>
      <w:r w:rsidR="00467E31" w:rsidRPr="0059223C">
        <w:rPr>
          <w:rFonts w:ascii="Times New Roman" w:hAnsi="Times New Roman" w:cs="Times New Roman"/>
          <w:sz w:val="24"/>
          <w:szCs w:val="24"/>
        </w:rPr>
        <w:t>нужен  л</w:t>
      </w:r>
      <w:r w:rsidRPr="0059223C">
        <w:rPr>
          <w:rFonts w:ascii="Times New Roman" w:hAnsi="Times New Roman" w:cs="Times New Roman"/>
          <w:sz w:val="24"/>
          <w:szCs w:val="24"/>
        </w:rPr>
        <w:t>инолеум</w:t>
      </w:r>
      <w:proofErr w:type="gramEnd"/>
      <w:r w:rsidRPr="0059223C">
        <w:rPr>
          <w:rFonts w:ascii="Times New Roman" w:hAnsi="Times New Roman" w:cs="Times New Roman"/>
          <w:sz w:val="24"/>
          <w:szCs w:val="24"/>
        </w:rPr>
        <w:t xml:space="preserve"> и плинтус для пола. Какое количество линолеума нам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нужно?</w:t>
      </w:r>
    </w:p>
    <w:p w:rsidR="00F53C58" w:rsidRPr="0059223C" w:rsidRDefault="009D0345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2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 </w:t>
      </w:r>
      <w:r w:rsidRPr="0059223C">
        <w:rPr>
          <w:rFonts w:ascii="Times New Roman" w:hAnsi="Times New Roman" w:cs="Times New Roman"/>
          <w:sz w:val="24"/>
          <w:szCs w:val="24"/>
        </w:rPr>
        <w:t>.Сколько будет стоить наш линолеум, если стоимость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одного квадратного метра 300 рублей?</w:t>
      </w:r>
      <w:r w:rsidRPr="0059223C">
        <w:rPr>
          <w:rFonts w:ascii="Times New Roman" w:hAnsi="Times New Roman" w:cs="Times New Roman"/>
          <w:sz w:val="24"/>
          <w:szCs w:val="24"/>
        </w:rPr>
        <w:br/>
        <w:t>3.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  </w:t>
      </w:r>
      <w:r w:rsidRPr="0059223C">
        <w:rPr>
          <w:rFonts w:ascii="Times New Roman" w:hAnsi="Times New Roman" w:cs="Times New Roman"/>
          <w:sz w:val="24"/>
          <w:szCs w:val="24"/>
        </w:rPr>
        <w:t>Постелив линолеум,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нам нужно положить плинтус. Ка</w:t>
      </w:r>
      <w:r w:rsidRPr="0059223C">
        <w:rPr>
          <w:rFonts w:ascii="Times New Roman" w:hAnsi="Times New Roman" w:cs="Times New Roman"/>
          <w:sz w:val="24"/>
          <w:szCs w:val="24"/>
        </w:rPr>
        <w:t>кое количество плинтуса нам нужно?</w:t>
      </w:r>
      <w:r w:rsidRPr="0059223C">
        <w:rPr>
          <w:rFonts w:ascii="Times New Roman" w:hAnsi="Times New Roman" w:cs="Times New Roman"/>
          <w:sz w:val="24"/>
          <w:szCs w:val="24"/>
        </w:rPr>
        <w:br/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4    </w:t>
      </w:r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Стоимость одного метра плинтуса составляет 30 рублей, мы взяли 600 рублей, хватит ли нам этой суммы?</w:t>
      </w:r>
      <w:r w:rsidRPr="0059223C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</w:t>
      </w:r>
      <w:r w:rsidRPr="0059223C">
        <w:rPr>
          <w:rFonts w:ascii="Times New Roman" w:hAnsi="Times New Roman" w:cs="Times New Roman"/>
          <w:sz w:val="24"/>
          <w:szCs w:val="24"/>
        </w:rPr>
        <w:t>Теперь стены. Обои продаются в рулонах шириной 1 м,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высота стены 3 м. Какой длины кусок обоев мы должны отрезать от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рулона для поклейки стены по ширине комнаты?</w:t>
      </w:r>
      <w:r w:rsidRPr="0059223C">
        <w:rPr>
          <w:rFonts w:ascii="Times New Roman" w:hAnsi="Times New Roman" w:cs="Times New Roman"/>
          <w:sz w:val="24"/>
          <w:szCs w:val="24"/>
        </w:rPr>
        <w:br/>
        <w:t>6.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  </w:t>
      </w:r>
      <w:r w:rsidRPr="0059223C">
        <w:rPr>
          <w:rFonts w:ascii="Times New Roman" w:hAnsi="Times New Roman" w:cs="Times New Roman"/>
          <w:sz w:val="24"/>
          <w:szCs w:val="24"/>
        </w:rPr>
        <w:t>Сколько рулонов обоев нужно купить для поклейки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д</w:t>
      </w:r>
      <w:r w:rsidRPr="0059223C">
        <w:rPr>
          <w:rFonts w:ascii="Times New Roman" w:hAnsi="Times New Roman" w:cs="Times New Roman"/>
          <w:sz w:val="24"/>
          <w:szCs w:val="24"/>
        </w:rPr>
        <w:t>вух стен, если длина рулона составляет 10 метров?</w:t>
      </w:r>
      <w:r w:rsidRPr="0059223C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  </w:t>
      </w:r>
      <w:r w:rsidRPr="0059223C">
        <w:rPr>
          <w:rFonts w:ascii="Times New Roman" w:hAnsi="Times New Roman" w:cs="Times New Roman"/>
          <w:sz w:val="24"/>
          <w:szCs w:val="24"/>
        </w:rPr>
        <w:t>На эту стену мы накл</w:t>
      </w:r>
      <w:r w:rsidR="00467E31" w:rsidRPr="0059223C">
        <w:rPr>
          <w:rFonts w:ascii="Times New Roman" w:hAnsi="Times New Roman" w:cs="Times New Roman"/>
          <w:sz w:val="24"/>
          <w:szCs w:val="24"/>
        </w:rPr>
        <w:t>еим фотообои, но их нужно снача</w:t>
      </w:r>
      <w:r w:rsidRPr="0059223C">
        <w:rPr>
          <w:rFonts w:ascii="Times New Roman" w:hAnsi="Times New Roman" w:cs="Times New Roman"/>
          <w:sz w:val="24"/>
          <w:szCs w:val="24"/>
        </w:rPr>
        <w:t>ла правильно разложить. Вам д</w:t>
      </w:r>
      <w:r w:rsidR="00467E31" w:rsidRPr="0059223C">
        <w:rPr>
          <w:rFonts w:ascii="Times New Roman" w:hAnsi="Times New Roman" w:cs="Times New Roman"/>
          <w:sz w:val="24"/>
          <w:szCs w:val="24"/>
        </w:rPr>
        <w:t>аны кусочки картинки, расположи</w:t>
      </w:r>
      <w:r w:rsidRPr="0059223C">
        <w:rPr>
          <w:rFonts w:ascii="Times New Roman" w:hAnsi="Times New Roman" w:cs="Times New Roman"/>
          <w:sz w:val="24"/>
          <w:szCs w:val="24"/>
        </w:rPr>
        <w:t>те их в правильном порядке. Называйте верхний или нижни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й ряд и </w:t>
      </w:r>
      <w:r w:rsidRPr="0059223C">
        <w:rPr>
          <w:rFonts w:ascii="Times New Roman" w:hAnsi="Times New Roman" w:cs="Times New Roman"/>
          <w:sz w:val="24"/>
          <w:szCs w:val="24"/>
        </w:rPr>
        <w:t>трёхзначное число, обозначающее порядок расположения кусочков.</w:t>
      </w:r>
      <w:r w:rsidRPr="0059223C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 </w:t>
      </w:r>
      <w:r w:rsidRPr="0059223C">
        <w:rPr>
          <w:rFonts w:ascii="Times New Roman" w:hAnsi="Times New Roman" w:cs="Times New Roman"/>
          <w:sz w:val="24"/>
          <w:szCs w:val="24"/>
        </w:rPr>
        <w:t>Ещё одну стену нам нужно украсить. У нас имеется три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</w:t>
      </w:r>
      <w:r w:rsidRPr="0059223C">
        <w:rPr>
          <w:rFonts w:ascii="Times New Roman" w:hAnsi="Times New Roman" w:cs="Times New Roman"/>
          <w:sz w:val="24"/>
          <w:szCs w:val="24"/>
        </w:rPr>
        <w:t>фотографии домашних любимцев. Необходимо развесить их одну</w:t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</w:t>
      </w:r>
      <w:r w:rsidRPr="0059223C">
        <w:rPr>
          <w:rFonts w:ascii="Times New Roman" w:hAnsi="Times New Roman" w:cs="Times New Roman"/>
          <w:sz w:val="24"/>
          <w:szCs w:val="24"/>
        </w:rPr>
        <w:t>за другой в любом порядке. С</w:t>
      </w:r>
      <w:r w:rsidR="00467E31" w:rsidRPr="0059223C">
        <w:rPr>
          <w:rFonts w:ascii="Times New Roman" w:hAnsi="Times New Roman" w:cs="Times New Roman"/>
          <w:sz w:val="24"/>
          <w:szCs w:val="24"/>
        </w:rPr>
        <w:t>колько существует различных воз</w:t>
      </w:r>
      <w:r w:rsidRPr="0059223C">
        <w:rPr>
          <w:rFonts w:ascii="Times New Roman" w:hAnsi="Times New Roman" w:cs="Times New Roman"/>
          <w:sz w:val="24"/>
          <w:szCs w:val="24"/>
        </w:rPr>
        <w:t>можностей развесить эти фотографии?</w:t>
      </w:r>
      <w:r w:rsidRPr="0059223C">
        <w:rPr>
          <w:rFonts w:ascii="Times New Roman" w:hAnsi="Times New Roman" w:cs="Times New Roman"/>
          <w:sz w:val="24"/>
          <w:szCs w:val="24"/>
        </w:rPr>
        <w:br/>
      </w:r>
      <w:r w:rsidR="00467E31" w:rsidRPr="005922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3C58" w:rsidRPr="0059223C">
        <w:rPr>
          <w:rFonts w:ascii="Times New Roman" w:hAnsi="Times New Roman" w:cs="Times New Roman"/>
          <w:bCs/>
          <w:sz w:val="24"/>
          <w:szCs w:val="24"/>
        </w:rPr>
        <w:t xml:space="preserve">На уроках целесообразно предлагать учащимся задания, которые помогут учителю не только сформировывать, но и выявить уровень </w:t>
      </w:r>
      <w:proofErr w:type="spellStart"/>
      <w:r w:rsidR="00F53C58" w:rsidRPr="0059223C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="00F53C58" w:rsidRPr="0059223C">
        <w:rPr>
          <w:rFonts w:ascii="Times New Roman" w:hAnsi="Times New Roman" w:cs="Times New Roman"/>
          <w:bCs/>
          <w:sz w:val="24"/>
          <w:szCs w:val="24"/>
        </w:rPr>
        <w:t xml:space="preserve"> функциональной грамотности.</w:t>
      </w:r>
    </w:p>
    <w:p w:rsidR="00F53C58" w:rsidRPr="0059223C" w:rsidRDefault="00F53C58" w:rsidP="0059223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9223C">
        <w:rPr>
          <w:rFonts w:ascii="Times New Roman" w:hAnsi="Times New Roman" w:cs="Times New Roman"/>
          <w:bCs/>
          <w:sz w:val="24"/>
          <w:szCs w:val="24"/>
        </w:rPr>
        <w:t xml:space="preserve">Рассмотрим задания для учащихся 9 класса: 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В таблице приведены нормативы по бегу на 30 метров для учащихся 9-х классов.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7"/>
        <w:gridCol w:w="1006"/>
        <w:gridCol w:w="1006"/>
        <w:gridCol w:w="1372"/>
        <w:gridCol w:w="1006"/>
        <w:gridCol w:w="1006"/>
        <w:gridCol w:w="1373"/>
      </w:tblGrid>
      <w:tr w:rsidR="001322EE" w:rsidRPr="0059223C" w:rsidTr="001322EE">
        <w:trPr>
          <w:tblCellSpacing w:w="0" w:type="dxa"/>
        </w:trPr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18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</w:tr>
      <w:tr w:rsidR="001322EE" w:rsidRPr="0059223C" w:rsidTr="001322EE">
        <w:trPr>
          <w:tblCellSpacing w:w="0" w:type="dxa"/>
        </w:trPr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«хор.»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«хор.»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1322EE" w:rsidRPr="0059223C" w:rsidTr="001322EE">
        <w:trPr>
          <w:tblCellSpacing w:w="0" w:type="dxa"/>
        </w:trPr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Время, секунды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</w:tbl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Какую отметку получит девочка, пробежавшая эту дистанцию за 5,36 секунды?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1) Отлично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2) Хорошо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lastRenderedPageBreak/>
        <w:t>3) Удовлетворительно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4) Норматив не выполнен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Ан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дрей и Иван 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рев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ва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лись в 50-мет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вом бас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сей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не на ди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стан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ции 100 м. Гра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фи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ки их за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плы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вов по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за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ны на ри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сун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ке. По го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зон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таль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ной оси от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ло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же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 время, а по вер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каль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ной — рас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я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ние плов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ца от стар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та. Кто вы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иг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рал 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рев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ва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ние? В от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ве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те за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пи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ши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те, на сколь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ко се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кунд он обо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гнал 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пер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ка.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1552575"/>
            <wp:effectExtent l="0" t="0" r="0" b="9525"/>
            <wp:docPr id="13" name="Рисунок 13" descr="https://fsd.multiurok.ru/html/2019/03/15/s_5c8b459d66414/111361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3/15/s_5c8b459d66414/111361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3.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На диа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ме по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зан воз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раст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ной 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став на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ле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ния Китая.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Сколь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ко при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мер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 людей млад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ше 14 лет про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жи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ва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ет в Китае, если на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ле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ние Китая 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ля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ет 1,3 млрд людей?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1) около 100 млн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2) около 260 млн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3) около 325 млн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 xml:space="preserve">4) около 150 млн 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1323975"/>
            <wp:effectExtent l="0" t="0" r="0" b="9525"/>
            <wp:docPr id="12" name="Рисунок 12" descr="https://fsd.multiurok.ru/html/2019/03/15/s_5c8b459d66414/11136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3/15/s_5c8b459d66414/1113619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4.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Две трубы, диа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мет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ры ко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рых равны 7 см и 24 см, тре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бу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ся за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нить одной, пло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щадь по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пе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реч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го се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че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ния ко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рой равна сумме пло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ща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дей по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пе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реч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ных се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че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ний двух дан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ных. Каким дол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жен быть диа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метр новой трубы? Ответ дайте в сан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мет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рах.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Задача 5.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Поезд, дви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га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ясь рав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мер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но со ско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стью 150 км/ч, про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ез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жа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ет мимо стол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ба за 18 се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кунд. Най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ди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те длину по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ез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да в мет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рах.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6.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У садовника имеется 32 м провода, которым он хочет обозначить на земле границу клумбы.</w:t>
      </w:r>
      <w:r w:rsidR="00752B25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Форму клумбы ему надо выбрать из следующих вариантов. На какую форму не хватит садовнику 32 м провода, чтобы обозначить ее границу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4800" cy="2352675"/>
            <wp:effectExtent l="0" t="0" r="0" b="9525"/>
            <wp:docPr id="11" name="Рисунок 11" descr="https://fsd.multiurok.ru/html/2019/03/15/s_5c8b459d66414/111361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3/15/s_5c8b459d66414/1113619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вариант А;</w:t>
      </w:r>
    </w:p>
    <w:p w:rsidR="001322EE" w:rsidRPr="0059223C" w:rsidRDefault="001322EE" w:rsidP="0059223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вариант В;</w:t>
      </w:r>
    </w:p>
    <w:p w:rsidR="001322EE" w:rsidRPr="0059223C" w:rsidRDefault="001322EE" w:rsidP="0059223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вариант С;</w:t>
      </w:r>
    </w:p>
    <w:p w:rsidR="001322EE" w:rsidRPr="0059223C" w:rsidRDefault="001322EE" w:rsidP="0059223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вариант D;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7.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i/>
          <w:iCs/>
          <w:sz w:val="24"/>
          <w:szCs w:val="24"/>
        </w:rPr>
        <w:t>P </w:t>
      </w:r>
      <w:r w:rsidRPr="0059223C">
        <w:rPr>
          <w:rFonts w:ascii="Times New Roman" w:hAnsi="Times New Roman" w:cs="Times New Roman"/>
          <w:sz w:val="24"/>
          <w:szCs w:val="24"/>
        </w:rPr>
        <w:t>и </w:t>
      </w:r>
      <w:r w:rsidRPr="0059223C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59223C">
        <w:rPr>
          <w:rFonts w:ascii="Times New Roman" w:hAnsi="Times New Roman" w:cs="Times New Roman"/>
          <w:sz w:val="24"/>
          <w:szCs w:val="24"/>
        </w:rPr>
        <w:t> представляют собой две дроби на числовом луче, приведённом ниже.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59223C">
        <w:rPr>
          <w:rFonts w:ascii="Times New Roman" w:hAnsi="Times New Roman" w:cs="Times New Roman"/>
          <w:sz w:val="24"/>
          <w:szCs w:val="24"/>
        </w:rPr>
        <w:t xml:space="preserve">• </w:t>
      </w:r>
      <w:r w:rsidRPr="0059223C">
        <w:rPr>
          <w:rFonts w:ascii="Times New Roman" w:hAnsi="Times New Roman" w:cs="Times New Roman"/>
          <w:i/>
          <w:iCs/>
          <w:sz w:val="24"/>
          <w:szCs w:val="24"/>
        </w:rPr>
        <w:t>Q =N</w:t>
      </w:r>
      <w:r w:rsidRPr="0059223C">
        <w:rPr>
          <w:rFonts w:ascii="Times New Roman" w:hAnsi="Times New Roman" w:cs="Times New Roman"/>
          <w:sz w:val="24"/>
          <w:szCs w:val="24"/>
        </w:rPr>
        <w:t xml:space="preserve">. Какое из этих </w:t>
      </w:r>
      <w:proofErr w:type="gramStart"/>
      <w:r w:rsidRPr="0059223C">
        <w:rPr>
          <w:rFonts w:ascii="Times New Roman" w:hAnsi="Times New Roman" w:cs="Times New Roman"/>
          <w:sz w:val="24"/>
          <w:szCs w:val="24"/>
        </w:rPr>
        <w:t>положений  точки</w:t>
      </w:r>
      <w:proofErr w:type="gramEnd"/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9223C">
        <w:rPr>
          <w:rFonts w:ascii="Times New Roman" w:hAnsi="Times New Roman" w:cs="Times New Roman"/>
          <w:sz w:val="24"/>
          <w:szCs w:val="24"/>
        </w:rPr>
        <w:t xml:space="preserve">  на координатном луче соответствует равенству </w:t>
      </w:r>
      <w:r w:rsidRPr="0059223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9223C">
        <w:rPr>
          <w:rFonts w:ascii="Times New Roman" w:hAnsi="Times New Roman" w:cs="Times New Roman"/>
          <w:sz w:val="24"/>
          <w:szCs w:val="24"/>
        </w:rPr>
        <w:t>•</w:t>
      </w:r>
      <w:r w:rsidRPr="0059223C">
        <w:rPr>
          <w:rFonts w:ascii="Times New Roman" w:hAnsi="Times New Roman" w:cs="Times New Roman"/>
          <w:i/>
          <w:iCs/>
          <w:sz w:val="24"/>
          <w:szCs w:val="24"/>
        </w:rPr>
        <w:t xml:space="preserve">Q =N </w:t>
      </w:r>
      <w:r w:rsidRPr="0059223C">
        <w:rPr>
          <w:rFonts w:ascii="Times New Roman" w:hAnsi="Times New Roman" w:cs="Times New Roman"/>
          <w:sz w:val="24"/>
          <w:szCs w:val="24"/>
        </w:rPr>
        <w:t>?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2475" cy="400050"/>
            <wp:effectExtent l="0" t="0" r="0" b="0"/>
            <wp:docPr id="10" name="Рисунок 10" descr="https://fsd.multiurok.ru/html/2019/03/15/s_5c8b459d66414/11136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3/15/s_5c8b459d66414/1113619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67250" cy="2743200"/>
            <wp:effectExtent l="0" t="0" r="0" b="0"/>
            <wp:docPr id="9" name="Рисунок 9" descr="https://fsd.multiurok.ru/html/2019/03/15/s_5c8b459d66414/111361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3/15/s_5c8b459d66414/1113619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8.</w:t>
      </w:r>
      <w:r w:rsidRPr="0059223C">
        <w:rPr>
          <w:rFonts w:ascii="Times New Roman" w:hAnsi="Times New Roman" w:cs="Times New Roman"/>
          <w:sz w:val="24"/>
          <w:szCs w:val="24"/>
        </w:rPr>
        <w:t>  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Лест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ца 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ня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ет точки </w:t>
      </w:r>
      <w:r w:rsidRPr="0059223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9223C">
        <w:rPr>
          <w:rFonts w:ascii="Times New Roman" w:hAnsi="Times New Roman" w:cs="Times New Roman"/>
          <w:sz w:val="24"/>
          <w:szCs w:val="24"/>
        </w:rPr>
        <w:t> и </w:t>
      </w:r>
      <w:proofErr w:type="gramStart"/>
      <w:r w:rsidRPr="0059223C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gramEnd"/>
      <w:r w:rsidRPr="0059223C">
        <w:rPr>
          <w:rFonts w:ascii="Times New Roman" w:hAnsi="Times New Roman" w:cs="Times New Roman"/>
          <w:sz w:val="24"/>
          <w:szCs w:val="24"/>
        </w:rPr>
        <w:t> и 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ит из 20 сту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пе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ней. Вы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та каж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дой сту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пе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 равна 16,5 см, а длина — 28 см. Най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ди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те рас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я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ние между точ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ка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ми </w:t>
      </w:r>
      <w:r w:rsidRPr="0059223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9223C">
        <w:rPr>
          <w:rFonts w:ascii="Times New Roman" w:hAnsi="Times New Roman" w:cs="Times New Roman"/>
          <w:sz w:val="24"/>
          <w:szCs w:val="24"/>
        </w:rPr>
        <w:t> и </w:t>
      </w:r>
      <w:proofErr w:type="gramStart"/>
      <w:r w:rsidRPr="0059223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922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9223C">
        <w:rPr>
          <w:rFonts w:ascii="Times New Roman" w:hAnsi="Times New Roman" w:cs="Times New Roman"/>
          <w:sz w:val="24"/>
          <w:szCs w:val="24"/>
        </w:rPr>
        <w:t>в мет</w:t>
      </w:r>
      <w:r w:rsidRPr="0059223C">
        <w:rPr>
          <w:rFonts w:ascii="Times New Roman" w:hAnsi="Times New Roman" w:cs="Times New Roman"/>
          <w:sz w:val="24"/>
          <w:szCs w:val="24"/>
        </w:rPr>
        <w:softHyphen/>
        <w:t>рах).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9325" cy="1076325"/>
            <wp:effectExtent l="0" t="0" r="9525" b="9525"/>
            <wp:docPr id="8" name="Рисунок 8" descr="https://fsd.multiurok.ru/html/2019/03/15/s_5c8b459d66414/111361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3/15/s_5c8b459d66414/1113619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9.</w:t>
      </w:r>
      <w:r w:rsidRPr="0059223C">
        <w:rPr>
          <w:rFonts w:ascii="Times New Roman" w:hAnsi="Times New Roman" w:cs="Times New Roman"/>
          <w:sz w:val="24"/>
          <w:szCs w:val="24"/>
        </w:rPr>
        <w:t> 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Найдите тангенс угла АОВ.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9225" cy="1333500"/>
            <wp:effectExtent l="0" t="0" r="9525" b="0"/>
            <wp:docPr id="7" name="Рисунок 7" descr="https://fsd.multiurok.ru/html/2019/03/15/s_5c8b459d66414/111361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3/15/s_5c8b459d66414/1113619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b/>
          <w:bCs/>
          <w:sz w:val="24"/>
          <w:szCs w:val="24"/>
        </w:rPr>
        <w:t>Задача 10.</w:t>
      </w:r>
      <w:r w:rsidRPr="0059223C">
        <w:rPr>
          <w:rFonts w:ascii="Times New Roman" w:hAnsi="Times New Roman" w:cs="Times New Roman"/>
          <w:sz w:val="24"/>
          <w:szCs w:val="24"/>
        </w:rPr>
        <w:t> 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480 учащихся попросили назвать их любимые виды спорта. Результаты представлены в этой таблице.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322EE" w:rsidRPr="0059223C" w:rsidTr="001322EE">
        <w:trPr>
          <w:trHeight w:val="285"/>
          <w:tblCellSpacing w:w="0" w:type="dxa"/>
        </w:trPr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</w:t>
            </w:r>
          </w:p>
        </w:tc>
      </w:tr>
      <w:tr w:rsidR="001322EE" w:rsidRPr="0059223C" w:rsidTr="001322EE">
        <w:trPr>
          <w:trHeight w:val="600"/>
          <w:tblCellSpacing w:w="0" w:type="dxa"/>
        </w:trPr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Хоккей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2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1322EE" w:rsidRPr="0059223C" w:rsidRDefault="001322EE" w:rsidP="00592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Используя табличные данные, постройте круговую диаграмму и обозначьте её секторы.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Популярность видов спорта: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1050" cy="781050"/>
            <wp:effectExtent l="0" t="0" r="0" b="0"/>
            <wp:docPr id="6" name="Рисунок 6" descr="https://fsd.multiurok.ru/html/2019/03/15/s_5c8b459d66414/111361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3/15/s_5c8b459d66414/1113619_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5" name="Рисунок 5" descr="https://fsd.multiurok.ru/html/2019/03/15/s_5c8b459d66414/1113619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03/15/s_5c8b459d66414/1113619_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23C">
        <w:rPr>
          <w:rFonts w:ascii="Times New Roman" w:hAnsi="Times New Roman" w:cs="Times New Roman"/>
          <w:sz w:val="24"/>
          <w:szCs w:val="24"/>
        </w:rPr>
        <w:t>Хоккей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" cy="200025"/>
            <wp:effectExtent l="0" t="0" r="9525" b="9525"/>
            <wp:docPr id="4" name="Рисунок 4" descr="https://fsd.multiurok.ru/html/2019/03/15/s_5c8b459d66414/1113619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03/15/s_5c8b459d66414/1113619_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23C">
        <w:rPr>
          <w:rFonts w:ascii="Times New Roman" w:hAnsi="Times New Roman" w:cs="Times New Roman"/>
          <w:sz w:val="24"/>
          <w:szCs w:val="24"/>
        </w:rPr>
        <w:t>Теннис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" cy="152400"/>
            <wp:effectExtent l="0" t="0" r="9525" b="0"/>
            <wp:docPr id="3" name="Рисунок 3" descr="https://fsd.multiurok.ru/html/2019/03/15/s_5c8b459d66414/1113619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03/15/s_5c8b459d66414/1113619_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23C">
        <w:rPr>
          <w:rFonts w:ascii="Times New Roman" w:hAnsi="Times New Roman" w:cs="Times New Roman"/>
          <w:sz w:val="24"/>
          <w:szCs w:val="24"/>
        </w:rPr>
        <w:t>Баскетбол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" cy="200025"/>
            <wp:effectExtent l="0" t="0" r="9525" b="9525"/>
            <wp:docPr id="2" name="Рисунок 2" descr="https://fsd.multiurok.ru/html/2019/03/15/s_5c8b459d66414/1113619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03/15/s_5c8b459d66414/1113619_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23C">
        <w:rPr>
          <w:rFonts w:ascii="Times New Roman" w:hAnsi="Times New Roman" w:cs="Times New Roman"/>
          <w:sz w:val="24"/>
          <w:szCs w:val="24"/>
        </w:rPr>
        <w:t>Футбол</w:t>
      </w:r>
    </w:p>
    <w:p w:rsidR="001322EE" w:rsidRPr="0059223C" w:rsidRDefault="001322EE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22EE" w:rsidRPr="0059223C" w:rsidRDefault="00F53C58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Задания лучше выполнять в парах или группах (это зависит от объёмности задания), тогда у учащихся будет возможность обсудить сюжет, используя «коллективный» опыт, уточнить своё понимание ситуации, возможно, задать вопросы учителю. Это поможет выйти на выявление</w:t>
      </w:r>
      <w:r w:rsidR="0059223C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математической сути задания и адекватно сформулировать на языке математики, найти необходимые способы решения. Обсуждение полезно и на этапе решения задачи, и на этапе</w:t>
      </w:r>
      <w:r w:rsidR="0059223C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>интерпретации полученных результатов, чтобы понять, все ли необходимые условия учтены, можно ли решить иначе, проще, рациональнее, соответствует ли математическое решение контексту ситуации и т.п. Обсуждая с классом результаты выполнения задания, учитель должен акцентировать внимание на трёх моментах: как ситуация была преобразована в математическую задачу; какие знания, факты были использованы, какие методы и способы решения были предложены и обсудить их достоинства; как можно оценить полученное решение с точки зрения исходной ситуации</w:t>
      </w:r>
    </w:p>
    <w:p w:rsidR="007219E8" w:rsidRPr="0059223C" w:rsidRDefault="007219E8" w:rsidP="005922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Вывод:</w:t>
      </w:r>
    </w:p>
    <w:p w:rsidR="00EB4A82" w:rsidRPr="0059223C" w:rsidRDefault="007219E8" w:rsidP="0059223C">
      <w:pPr>
        <w:spacing w:line="36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 xml:space="preserve">Систематическое </w:t>
      </w:r>
      <w:proofErr w:type="gramStart"/>
      <w:r w:rsidRPr="0059223C">
        <w:rPr>
          <w:rFonts w:ascii="Times New Roman" w:hAnsi="Times New Roman" w:cs="Times New Roman"/>
          <w:sz w:val="24"/>
          <w:szCs w:val="24"/>
        </w:rPr>
        <w:t>использование</w:t>
      </w:r>
      <w:r w:rsidR="00EB4A82" w:rsidRPr="0059223C">
        <w:rPr>
          <w:rFonts w:ascii="Times New Roman" w:hAnsi="Times New Roman" w:cs="Times New Roman"/>
          <w:sz w:val="24"/>
          <w:szCs w:val="24"/>
        </w:rPr>
        <w:t xml:space="preserve"> </w:t>
      </w:r>
      <w:r w:rsidRPr="0059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A82" w:rsidRPr="0059223C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proofErr w:type="gramEnd"/>
      <w:r w:rsidR="00EB4A82" w:rsidRPr="0059223C">
        <w:rPr>
          <w:rFonts w:ascii="Times New Roman" w:hAnsi="Times New Roman" w:cs="Times New Roman"/>
          <w:sz w:val="24"/>
          <w:szCs w:val="24"/>
        </w:rPr>
        <w:t xml:space="preserve"> – ориентированных </w:t>
      </w:r>
      <w:r w:rsidRPr="0059223C">
        <w:rPr>
          <w:rFonts w:ascii="Times New Roman" w:hAnsi="Times New Roman" w:cs="Times New Roman"/>
          <w:sz w:val="24"/>
          <w:szCs w:val="24"/>
        </w:rPr>
        <w:t>заданий  способствует более глубокому усвоению материала, расширению границ изученного материала, развитию творческих способнос</w:t>
      </w:r>
      <w:r w:rsidR="00EB4A82" w:rsidRPr="0059223C">
        <w:rPr>
          <w:rFonts w:ascii="Times New Roman" w:hAnsi="Times New Roman" w:cs="Times New Roman"/>
          <w:sz w:val="24"/>
          <w:szCs w:val="24"/>
        </w:rPr>
        <w:t>тей учащихся</w:t>
      </w:r>
      <w:r w:rsidRPr="0059223C">
        <w:rPr>
          <w:rFonts w:ascii="Times New Roman" w:hAnsi="Times New Roman" w:cs="Times New Roman"/>
          <w:sz w:val="24"/>
          <w:szCs w:val="24"/>
        </w:rPr>
        <w:t>, умению логично, научно и доступно излагать свои мысли, математически грамотно говорить</w:t>
      </w:r>
      <w:r w:rsidR="00EB4A82" w:rsidRPr="0059223C">
        <w:rPr>
          <w:rFonts w:ascii="Times New Roman" w:hAnsi="Times New Roman" w:cs="Times New Roman"/>
          <w:sz w:val="24"/>
          <w:szCs w:val="24"/>
        </w:rPr>
        <w:t xml:space="preserve">. Анализ </w:t>
      </w:r>
      <w:proofErr w:type="spellStart"/>
      <w:r w:rsidR="00EB4A82" w:rsidRPr="0059223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B4A82" w:rsidRPr="0059223C">
        <w:rPr>
          <w:rFonts w:ascii="Times New Roman" w:hAnsi="Times New Roman" w:cs="Times New Roman"/>
          <w:sz w:val="24"/>
          <w:szCs w:val="24"/>
        </w:rPr>
        <w:t xml:space="preserve"> результатов обучения показывает, что акцент на функциональной грамотности делает ребят вовлеченными в познавательный процесс, способными анализировать и сегментировать информацию, делать выводы и использовать полученные данные в разных учебных направлениях. Это закономерно повышает успеваемость класса.</w:t>
      </w:r>
    </w:p>
    <w:p w:rsidR="0059223C" w:rsidRPr="0059223C" w:rsidRDefault="0059223C" w:rsidP="0059223C">
      <w:pPr>
        <w:spacing w:line="36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59223C">
        <w:rPr>
          <w:rFonts w:ascii="Times New Roman" w:hAnsi="Times New Roman" w:cs="Times New Roman"/>
          <w:sz w:val="24"/>
          <w:szCs w:val="24"/>
        </w:rPr>
        <w:t>На рынке труда востребованы те специалисты, которые способны быстро реагировать на любые вызовы, осваивать новые знания и применять их в решении возникающих проблем. Это и есть функционально грамотные люди. Если учащийся сумел приобрести такие навыки, он будет легко ориентироваться в современной реальности. Разумеется, это важно для будущего детей, их востребованности на рынке труда и общего успеха в жизни.</w:t>
      </w:r>
    </w:p>
    <w:p w:rsidR="0059223C" w:rsidRPr="0059223C" w:rsidRDefault="0059223C" w:rsidP="0059223C">
      <w:pPr>
        <w:spacing w:line="36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7219E8" w:rsidRPr="0059223C" w:rsidRDefault="007219E8" w:rsidP="0059223C">
      <w:pPr>
        <w:spacing w:line="36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EB4A82" w:rsidRPr="0059223C" w:rsidRDefault="00EB4A82" w:rsidP="0059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4A82" w:rsidRPr="0059223C" w:rsidSect="008327A5">
      <w:pgSz w:w="11906" w:h="16838"/>
      <w:pgMar w:top="851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73772"/>
    <w:multiLevelType w:val="hybridMultilevel"/>
    <w:tmpl w:val="AD8C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6E84"/>
    <w:multiLevelType w:val="hybridMultilevel"/>
    <w:tmpl w:val="05DC3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448F9"/>
    <w:multiLevelType w:val="multilevel"/>
    <w:tmpl w:val="71B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F186D"/>
    <w:multiLevelType w:val="multilevel"/>
    <w:tmpl w:val="96EA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D1F88"/>
    <w:multiLevelType w:val="hybridMultilevel"/>
    <w:tmpl w:val="BFDC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F0"/>
    <w:rsid w:val="001322EE"/>
    <w:rsid w:val="00144117"/>
    <w:rsid w:val="00257F36"/>
    <w:rsid w:val="00467E31"/>
    <w:rsid w:val="0059223C"/>
    <w:rsid w:val="00716911"/>
    <w:rsid w:val="007219E8"/>
    <w:rsid w:val="00752B25"/>
    <w:rsid w:val="00814A7C"/>
    <w:rsid w:val="008327A5"/>
    <w:rsid w:val="00853EFE"/>
    <w:rsid w:val="00965C81"/>
    <w:rsid w:val="009D0345"/>
    <w:rsid w:val="00AE37CC"/>
    <w:rsid w:val="00CA5584"/>
    <w:rsid w:val="00CC6616"/>
    <w:rsid w:val="00EB4A82"/>
    <w:rsid w:val="00ED25F0"/>
    <w:rsid w:val="00F5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2856"/>
  <w15:chartTrackingRefBased/>
  <w15:docId w15:val="{77B64862-9252-4070-9EAE-AB630F9F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65C81"/>
  </w:style>
  <w:style w:type="paragraph" w:styleId="a4">
    <w:name w:val="List Paragraph"/>
    <w:basedOn w:val="a"/>
    <w:uiPriority w:val="34"/>
    <w:qFormat/>
    <w:rsid w:val="00467E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2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2703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53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3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2022-10-29T14:10:00Z</dcterms:created>
  <dcterms:modified xsi:type="dcterms:W3CDTF">2023-02-15T13:07:00Z</dcterms:modified>
</cp:coreProperties>
</file>